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75"/>
        <w:gridCol w:w="8093"/>
      </w:tblGrid>
      <w:tr>
        <w:tc>
          <w:tcPr>
            <w:tcW w:type="dxa" w:w="5443"/>
            <w:tcMar>
              <w:top w:w="0" w:type="dxa"/>
              <w:start w:w="0" w:type="dxa"/>
              <w:bottom w:w="0" w:type="dxa"/>
              <w:end w:w="110" w:type="dxa"/>
            </w:tcMar>
            <w:vAlign w:val="center"/>
          </w:tcPr>
          <w:tbl>
            <w:tblPr>
              <w:tblW w:type="auto" w:w="0"/>
              <w:jc w:val="center"/>
              <w:tblLayout w:type="fixed"/>
              <w:tblLook w:firstColumn="1" w:firstRow="1" w:lastColumn="0" w:lastRow="0" w:noHBand="0" w:noVBand="1" w:val="04A0"/>
            </w:tblPr>
            <w:tblGrid>
              <w:gridCol w:w="1984"/>
            </w:tblGrid>
            <w:tr>
              <w:trPr>
                <w:trHeight w:val="2551" w:hRule="exact"/>
              </w:trPr>
              <w:tc>
                <w:tcPr>
                  <w:tcW w:type="dxa" w:w="5443"/>
                  <w:tcBorders>
                    <w:top w:val="single" w:sz="10" w:color="2D6A8A"/>
                    <w:left w:val="single" w:sz="10" w:color="2D6A8A"/>
                    <w:bottom w:val="single" w:sz="10" w:color="2D6A8A"/>
                    <w:right w:val="single" w:sz="10" w:color="2D6A8A"/>
                  </w:tcBorders>
                  <w:shd w:fill="EAF2F6"/>
                  <w:tcMar>
                    <w:top w:w="80" w:type="dxa"/>
                    <w:start w:w="80" w:type="dxa"/>
                    <w:bottom w:w="80" w:type="dxa"/>
                    <w:end w:w="80" w:type="dxa"/>
                  </w:tcMar>
                  <w:vAlign w:val="center"/>
                </w:tcPr>
                <w:p>
                  <w:pPr>
                    <w:keepNext w:val="0"/>
                    <w:widowControl/>
                    <w:spacing w:before="0"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i w:val="0"/>
                      <w:color w:val="2D6A8A"/>
                      <w:sz w:val="16"/>
                    </w:rPr>
                    <w:t>PHOTO</w:t>
                    <w:br/>
                    <w:t>35 x 45 mm</w:t>
                  </w:r>
                </w:p>
              </w:tc>
            </w:tr>
          </w:tbl>
          <w:p/>
        </w:tc>
        <w:tc>
          <w:tcPr>
            <w:tcW w:type="dxa" w:w="5443"/>
            <w:tcMar>
              <w:top w:w="90" w:type="dxa"/>
              <w:start w:w="160" w:type="dxa"/>
              <w:bottom w:w="60" w:type="dxa"/>
              <w:end w:w="30" w:type="dxa"/>
            </w:tcMar>
            <w:shd w:fill="17324D"/>
            <w:vAlign w:val="center"/>
          </w:tcPr>
          <w:p>
            <w:pPr>
              <w:keepNext w:val="0"/>
              <w:widowControl/>
              <w:spacing w:before="0" w:after="40" w:line="240" w:lineRule="auto"/>
            </w:pPr>
            <w:r>
              <w:rPr>
                <w:rFonts w:ascii="Arial" w:hAnsi="Arial" w:eastAsia="Arial"/>
                <w:b/>
                <w:i w:val="0"/>
                <w:color w:val="FFFFFF"/>
                <w:sz w:val="44"/>
              </w:rPr>
              <w:t>ANTONS BĀRDIŅŠ</w:t>
            </w:r>
          </w:p>
          <w:p>
            <w:pPr>
              <w:keepNext w:val="0"/>
              <w:widowControl/>
              <w:spacing w:before="0" w:after="80" w:line="228" w:lineRule="auto"/>
            </w:pPr>
            <w:r>
              <w:rPr>
                <w:rFonts w:ascii="Arial" w:hAnsi="Arial" w:eastAsia="Arial"/>
                <w:b/>
                <w:i w:val="0"/>
                <w:color w:val="B9D7E5"/>
                <w:sz w:val="20"/>
              </w:rPr>
              <w:t>FINANCE AND ACCOUNTING AUTOMATION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 w:val="0"/>
                <w:color w:val="FFFFFF"/>
                <w:sz w:val="16"/>
                <w:shd w:fill="FFF2CC"/>
              </w:rPr>
              <w:t>antons.bardins@outlook.com  |  [PHONE]  |  Riga, Latvia</w:t>
            </w:r>
          </w:p>
        </w:tc>
      </w:tr>
    </w:tbl>
    <w:p>
      <w:pPr>
        <w:keepNext w:val="0"/>
        <w:widowControl/>
        <w:spacing w:before="0" w:after="20" w:line="240" w:lineRule="auto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909"/>
        <w:gridCol w:w="7459"/>
      </w:tblGrid>
      <w:tr>
        <w:tc>
          <w:tcPr>
            <w:tcW w:type="dxa" w:w="5443"/>
            <w:shd w:fill="F2F5F7"/>
            <w:tcMar>
              <w:top w:w="70" w:type="dxa"/>
              <w:start w:w="130" w:type="dxa"/>
              <w:bottom w:w="60" w:type="dxa"/>
              <w:end w:w="130" w:type="dxa"/>
            </w:tcMar>
            <w:vAlign w:val="top"/>
          </w:tcPr>
          <w:p>
            <w:pPr>
              <w:keepNext/>
              <w:widowControl/>
              <w:spacing w:before="0" w:after="50" w:line="240" w:lineRule="auto"/>
              <w:pBdr>
                <w:bottom w:val="single" w:sz="7" w:space="2" w:color="D7DEE3"/>
              </w:pBdr>
            </w:pPr>
            <w:r>
              <w:rPr>
                <w:rFonts w:ascii="Arial" w:hAnsi="Arial" w:eastAsia="Arial"/>
                <w:b/>
                <w:i w:val="0"/>
                <w:color w:val="2D6A8A"/>
                <w:sz w:val="18"/>
              </w:rPr>
              <w:t>CONTACT</w:t>
            </w:r>
          </w:p>
          <w:p>
            <w:pPr>
              <w:keepNext w:val="0"/>
              <w:widowControl/>
              <w:spacing w:before="0" w:after="30" w:line="240" w:lineRule="auto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5"/>
              </w:rPr>
              <w:t>antons.bardins@outlook.com</w:t>
            </w:r>
          </w:p>
          <w:p>
            <w:pPr>
              <w:keepNext w:val="0"/>
              <w:widowControl/>
              <w:spacing w:before="0" w:after="30" w:line="240" w:lineRule="auto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5"/>
                <w:shd w:fill="FFF2CC"/>
              </w:rPr>
              <w:t>[PHONE]</w:t>
            </w:r>
          </w:p>
          <w:p>
            <w:pPr>
              <w:keepNext w:val="0"/>
              <w:widowControl/>
              <w:spacing w:before="0" w:after="30" w:line="240" w:lineRule="auto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5"/>
              </w:rPr>
              <w:t>Riga, Latvia</w:t>
            </w:r>
          </w:p>
          <w:p>
            <w:pPr>
              <w:keepNext w:val="0"/>
              <w:widowControl/>
              <w:spacing w:before="0" w:after="30" w:line="240" w:lineRule="auto"/>
            </w:pPr>
            <w:r>
              <w:rPr>
                <w:rFonts w:ascii="Arial" w:hAnsi="Arial" w:eastAsia="Arial"/>
                <w:b/>
                <w:i w:val="0"/>
                <w:color w:val="2D6A8A"/>
                <w:sz w:val="15"/>
              </w:rPr>
              <w:t>alirex.app</w:t>
            </w:r>
          </w:p>
          <w:p>
            <w:pPr>
              <w:keepNext/>
              <w:widowControl/>
              <w:spacing w:before="80" w:after="50" w:line="240" w:lineRule="auto"/>
              <w:pBdr>
                <w:bottom w:val="single" w:sz="7" w:space="2" w:color="D7DEE3"/>
              </w:pBdr>
            </w:pPr>
            <w:r>
              <w:rPr>
                <w:rFonts w:ascii="Arial" w:hAnsi="Arial" w:eastAsia="Arial"/>
                <w:b/>
                <w:i w:val="0"/>
                <w:color w:val="2D6A8A"/>
                <w:sz w:val="18"/>
              </w:rPr>
              <w:t>CORE COMPETENCIES</w:t>
            </w:r>
          </w:p>
          <w:p>
            <w:pPr>
              <w:keepNext w:val="0"/>
              <w:widowControl/>
              <w:spacing w:before="0" w:after="24" w:line="228" w:lineRule="auto"/>
              <w:ind w:left="57" w:hanging="57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Financial accounting and bookkeeping</w:t>
            </w:r>
          </w:p>
          <w:p>
            <w:pPr>
              <w:keepNext w:val="0"/>
              <w:widowControl/>
              <w:spacing w:before="0" w:after="24" w:line="228" w:lineRule="auto"/>
              <w:ind w:left="57" w:hanging="57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Reconciliations and account control</w:t>
            </w:r>
          </w:p>
          <w:p>
            <w:pPr>
              <w:keepNext w:val="0"/>
              <w:widowControl/>
              <w:spacing w:before="0" w:after="24" w:line="228" w:lineRule="auto"/>
              <w:ind w:left="57" w:hanging="57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Management and statutory reporting</w:t>
            </w:r>
          </w:p>
          <w:p>
            <w:pPr>
              <w:keepNext w:val="0"/>
              <w:widowControl/>
              <w:spacing w:before="0" w:after="24" w:line="228" w:lineRule="auto"/>
              <w:ind w:left="57" w:hanging="57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VAT and tax-process understanding</w:t>
            </w:r>
          </w:p>
          <w:p>
            <w:pPr>
              <w:keepNext w:val="0"/>
              <w:widowControl/>
              <w:spacing w:before="0" w:after="24" w:line="228" w:lineRule="auto"/>
              <w:ind w:left="57" w:hanging="57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Process improvement and automation</w:t>
            </w:r>
          </w:p>
          <w:p>
            <w:pPr>
              <w:keepNext w:val="0"/>
              <w:widowControl/>
              <w:spacing w:before="0" w:after="24" w:line="228" w:lineRule="auto"/>
              <w:ind w:left="57" w:hanging="57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Analytical and detail-oriented work</w:t>
            </w:r>
          </w:p>
          <w:p>
            <w:pPr>
              <w:keepNext/>
              <w:widowControl/>
              <w:spacing w:before="80" w:after="50" w:line="240" w:lineRule="auto"/>
              <w:pBdr>
                <w:bottom w:val="single" w:sz="7" w:space="2" w:color="D7DEE3"/>
              </w:pBdr>
            </w:pPr>
            <w:r>
              <w:rPr>
                <w:rFonts w:ascii="Arial" w:hAnsi="Arial" w:eastAsia="Arial"/>
                <w:b/>
                <w:i w:val="0"/>
                <w:color w:val="2D6A8A"/>
                <w:sz w:val="18"/>
              </w:rPr>
              <w:t>SYSTEMS</w:t>
            </w:r>
          </w:p>
          <w:p>
            <w:pPr>
              <w:keepNext w:val="0"/>
              <w:widowControl/>
              <w:spacing w:before="0" w:after="24" w:line="228" w:lineRule="auto"/>
              <w:ind w:left="57" w:hanging="57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Advanced MS Excel</w:t>
            </w:r>
          </w:p>
          <w:p>
            <w:pPr>
              <w:keepNext w:val="0"/>
              <w:widowControl/>
              <w:spacing w:before="0" w:after="24" w:line="228" w:lineRule="auto"/>
              <w:ind w:left="57" w:hanging="57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SAP and Hansa ERP</w:t>
            </w:r>
          </w:p>
          <w:p>
            <w:pPr>
              <w:keepNext w:val="0"/>
              <w:widowControl/>
              <w:spacing w:before="0" w:after="24" w:line="228" w:lineRule="auto"/>
              <w:ind w:left="57" w:hanging="57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Custom accounting systems</w:t>
            </w:r>
          </w:p>
          <w:p>
            <w:pPr>
              <w:keepNext w:val="0"/>
              <w:widowControl/>
              <w:spacing w:before="0" w:after="24" w:line="228" w:lineRule="auto"/>
              <w:ind w:left="57" w:hanging="57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Alirex.app and AI tools</w:t>
            </w:r>
          </w:p>
          <w:p>
            <w:pPr>
              <w:keepNext/>
              <w:widowControl/>
              <w:spacing w:before="80" w:after="50" w:line="240" w:lineRule="auto"/>
              <w:pBdr>
                <w:bottom w:val="single" w:sz="7" w:space="2" w:color="D7DEE3"/>
              </w:pBdr>
            </w:pPr>
            <w:r>
              <w:rPr>
                <w:rFonts w:ascii="Arial" w:hAnsi="Arial" w:eastAsia="Arial"/>
                <w:b/>
                <w:i w:val="0"/>
                <w:color w:val="2D6A8A"/>
                <w:sz w:val="18"/>
              </w:rPr>
              <w:t>LANGUAGES</w:t>
            </w:r>
          </w:p>
          <w:p>
            <w:pPr>
              <w:keepNext w:val="0"/>
              <w:widowControl/>
              <w:spacing w:before="0" w:after="22" w:line="228" w:lineRule="auto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5"/>
              </w:rPr>
              <w:t>Latvian - professional</w:t>
            </w:r>
          </w:p>
          <w:p>
            <w:pPr>
              <w:keepNext w:val="0"/>
              <w:widowControl/>
              <w:spacing w:before="0" w:after="22" w:line="228" w:lineRule="auto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5"/>
              </w:rPr>
              <w:t>English - professional working proficiency; degree taught in English</w:t>
            </w:r>
          </w:p>
          <w:p>
            <w:pPr>
              <w:keepNext w:val="0"/>
              <w:widowControl/>
              <w:spacing w:before="0" w:after="22" w:line="228" w:lineRule="auto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5"/>
              </w:rPr>
              <w:t>French - academic foundation</w:t>
            </w:r>
          </w:p>
          <w:p>
            <w:pPr>
              <w:keepNext/>
              <w:widowControl/>
              <w:spacing w:before="80" w:after="50" w:line="240" w:lineRule="auto"/>
              <w:pBdr>
                <w:bottom w:val="single" w:sz="7" w:space="2" w:color="D7DEE3"/>
              </w:pBdr>
            </w:pPr>
            <w:r>
              <w:rPr>
                <w:rFonts w:ascii="Arial" w:hAnsi="Arial" w:eastAsia="Arial"/>
                <w:b/>
                <w:i w:val="0"/>
                <w:color w:val="2D6A8A"/>
                <w:sz w:val="18"/>
              </w:rPr>
              <w:t>WORK STYLE</w:t>
            </w:r>
          </w:p>
          <w:p>
            <w:pPr>
              <w:keepNext w:val="0"/>
              <w:widowControl/>
              <w:spacing w:before="0" w:after="22" w:line="228" w:lineRule="auto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5"/>
              </w:rPr>
              <w:t>Independent and collaborative</w:t>
            </w:r>
          </w:p>
          <w:p>
            <w:pPr>
              <w:keepNext w:val="0"/>
              <w:widowControl/>
              <w:spacing w:before="0" w:after="22" w:line="228" w:lineRule="auto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5"/>
              </w:rPr>
              <w:t>Structured and deadline-focused</w:t>
            </w:r>
          </w:p>
          <w:p>
            <w:pPr>
              <w:keepNext w:val="0"/>
              <w:widowControl/>
              <w:spacing w:before="0" w:after="22" w:line="228" w:lineRule="auto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5"/>
              </w:rPr>
              <w:t>Fast learner across systems</w:t>
            </w:r>
          </w:p>
          <w:p>
            <w:pPr>
              <w:keepNext w:val="0"/>
              <w:widowControl/>
              <w:spacing w:before="0" w:after="22" w:line="228" w:lineRule="auto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5"/>
              </w:rPr>
              <w:t>10 years of team hockey</w:t>
            </w:r>
          </w:p>
        </w:tc>
        <w:tc>
          <w:tcPr>
            <w:tcW w:type="dxa" w:w="5443"/>
            <w:tcMar>
              <w:top w:w="30" w:type="dxa"/>
              <w:start w:w="190" w:type="dxa"/>
              <w:bottom w:w="30" w:type="dxa"/>
              <w:end w:w="50" w:type="dxa"/>
            </w:tcMar>
            <w:vAlign w:val="top"/>
          </w:tcPr>
          <w:p>
            <w:pPr>
              <w:keepNext/>
              <w:widowControl/>
              <w:spacing w:before="0" w:after="50" w:line="240" w:lineRule="auto"/>
              <w:pBdr>
                <w:bottom w:val="single" w:sz="7" w:space="2" w:color="D7DEE3"/>
              </w:pBdr>
            </w:pPr>
            <w:r>
              <w:rPr>
                <w:rFonts w:ascii="Arial" w:hAnsi="Arial" w:eastAsia="Arial"/>
                <w:b/>
                <w:i w:val="0"/>
                <w:color w:val="2D6A8A"/>
                <w:sz w:val="20"/>
              </w:rPr>
              <w:t>PROFILE</w:t>
            </w:r>
          </w:p>
          <w:p>
            <w:pPr>
              <w:keepNext w:val="0"/>
              <w:widowControl/>
              <w:spacing w:before="0" w:after="28" w:line="240" w:lineRule="auto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7"/>
              </w:rPr>
              <w:t>Accountant and ERP builder with two years in financial consultancy and hands-on experience supporting large, complex clients. Skilled in accounting records, reconciliations, reporting, ERP systems and process controls. Built Alirex.app to automate compliant accounting, document processing and financial workflows.</w:t>
            </w:r>
          </w:p>
          <w:p>
            <w:pPr>
              <w:keepNext/>
              <w:widowControl/>
              <w:spacing w:before="60" w:after="50" w:line="240" w:lineRule="auto"/>
              <w:pBdr>
                <w:bottom w:val="single" w:sz="7" w:space="2" w:color="D7DEE3"/>
              </w:pBdr>
            </w:pPr>
            <w:r>
              <w:rPr>
                <w:rFonts w:ascii="Arial" w:hAnsi="Arial" w:eastAsia="Arial"/>
                <w:b/>
                <w:i w:val="0"/>
                <w:color w:val="2D6A8A"/>
                <w:sz w:val="20"/>
              </w:rPr>
              <w:t>SELECTED EXPERIENCE</w:t>
            </w:r>
          </w:p>
          <w:tbl>
            <w:tblPr>
              <w:tblW w:type="auto" w:w="0"/>
              <w:jc w:val="left"/>
              <w:tblLayout w:type="fixed"/>
              <w:tblLook w:firstColumn="1" w:firstRow="1" w:lastColumn="0" w:lastRow="0" w:noHBand="0" w:noVBand="1" w:val="04A0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</w:tblPr>
            <w:tblGrid>
              <w:gridCol w:w="4968"/>
              <w:gridCol w:w="2088"/>
            </w:tblGrid>
            <w:tr>
              <w:tc>
                <w:tcPr>
                  <w:tcW w:type="dxa" w:w="2721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</w:tcPr>
                <w:p>
                  <w:pPr>
                    <w:keepNext/>
                    <w:widowControl/>
                    <w:spacing w:before="50" w:after="6" w:line="240" w:lineRule="auto"/>
                  </w:pPr>
                  <w:r>
                    <w:rPr>
                      <w:rFonts w:ascii="Arial" w:hAnsi="Arial" w:eastAsia="Arial"/>
                      <w:b/>
                      <w:i w:val="0"/>
                      <w:color w:val="17324D"/>
                      <w:sz w:val="17"/>
                    </w:rPr>
                    <w:t>Accountant</w:t>
                  </w:r>
                  <w:r>
                    <w:rPr>
                      <w:rFonts w:ascii="Arial" w:hAnsi="Arial" w:eastAsia="Arial"/>
                      <w:b/>
                      <w:i w:val="0"/>
                      <w:color w:val="20272D"/>
                      <w:sz w:val="17"/>
                    </w:rPr>
                    <w:t xml:space="preserve"> | CBB Consultancy Bureau</w:t>
                  </w:r>
                </w:p>
              </w:tc>
              <w:tc>
                <w:tcPr>
                  <w:tcW w:type="dxa" w:w="2721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</w:tcPr>
                <w:p>
                  <w:pPr>
                    <w:keepNext/>
                    <w:widowControl/>
                    <w:spacing w:before="50" w:after="6" w:line="240" w:lineRule="auto"/>
                    <w:jc w:val="right"/>
                  </w:pPr>
                  <w:r>
                    <w:rPr>
                      <w:rFonts w:ascii="Arial" w:hAnsi="Arial" w:eastAsia="Arial"/>
                      <w:b w:val="0"/>
                      <w:i/>
                      <w:color w:val="66727D"/>
                      <w:sz w:val="14"/>
                      <w:shd w:fill="FFF2CC"/>
                    </w:rPr>
                    <w:t>[YYYY-YYYY] - 2 years</w:t>
                  </w:r>
                </w:p>
              </w:tc>
            </w:tr>
          </w:tbl>
          <w:p/>
          <w:p>
            <w:pPr>
              <w:keepNext w:val="0"/>
              <w:widowControl/>
              <w:spacing w:before="0" w:after="26" w:line="226" w:lineRule="auto"/>
              <w:ind w:left="181" w:hanging="142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Managed accounting work for major clients, including technology and alcohol-distribution businesses with multimillion-euro operations.</w:t>
            </w:r>
          </w:p>
          <w:p>
            <w:pPr>
              <w:keepNext w:val="0"/>
              <w:widowControl/>
              <w:spacing w:before="0" w:after="26" w:line="226" w:lineRule="auto"/>
              <w:ind w:left="181" w:hanging="142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Performed records processing, reconciliations, reporting and control work across SAP, Hansa and custom ERP systems.</w:t>
            </w:r>
          </w:p>
          <w:p>
            <w:pPr>
              <w:keepNext w:val="0"/>
              <w:widowControl/>
              <w:spacing w:before="0" w:after="26" w:line="226" w:lineRule="auto"/>
              <w:ind w:left="181" w:hanging="142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Worked with varied financial processes, client requirements and recurring reporting deadlines.</w:t>
            </w:r>
          </w:p>
          <w:tbl>
            <w:tblPr>
              <w:tblW w:type="auto" w:w="0"/>
              <w:jc w:val="left"/>
              <w:tblLayout w:type="fixed"/>
              <w:tblLook w:firstColumn="1" w:firstRow="1" w:lastColumn="0" w:lastRow="0" w:noHBand="0" w:noVBand="1" w:val="04A0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</w:tblPr>
            <w:tblGrid>
              <w:gridCol w:w="4968"/>
              <w:gridCol w:w="2088"/>
            </w:tblGrid>
            <w:tr>
              <w:tc>
                <w:tcPr>
                  <w:tcW w:type="dxa" w:w="2721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</w:tcPr>
                <w:p>
                  <w:pPr>
                    <w:keepNext/>
                    <w:widowControl/>
                    <w:spacing w:before="50" w:after="6" w:line="240" w:lineRule="auto"/>
                  </w:pPr>
                  <w:r>
                    <w:rPr>
                      <w:rFonts w:ascii="Arial" w:hAnsi="Arial" w:eastAsia="Arial"/>
                      <w:b/>
                      <w:i w:val="0"/>
                      <w:color w:val="17324D"/>
                      <w:sz w:val="17"/>
                    </w:rPr>
                    <w:t>Founder and Product Builder</w:t>
                  </w:r>
                  <w:r>
                    <w:rPr>
                      <w:rFonts w:ascii="Arial" w:hAnsi="Arial" w:eastAsia="Arial"/>
                      <w:b/>
                      <w:i w:val="0"/>
                      <w:color w:val="20272D"/>
                      <w:sz w:val="17"/>
                    </w:rPr>
                    <w:t xml:space="preserve"> | Alirex.app</w:t>
                  </w:r>
                </w:p>
              </w:tc>
              <w:tc>
                <w:tcPr>
                  <w:tcW w:type="dxa" w:w="2721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</w:tcPr>
                <w:p>
                  <w:pPr>
                    <w:keepNext/>
                    <w:widowControl/>
                    <w:spacing w:before="50" w:after="6" w:line="240" w:lineRule="auto"/>
                    <w:jc w:val="right"/>
                  </w:pPr>
                  <w:r>
                    <w:rPr>
                      <w:rFonts w:ascii="Arial" w:hAnsi="Arial" w:eastAsia="Arial"/>
                      <w:b w:val="0"/>
                      <w:i/>
                      <w:color w:val="66727D"/>
                      <w:sz w:val="14"/>
                      <w:shd w:fill="FFF2CC"/>
                    </w:rPr>
                    <w:t>[YYYY-PRESENT]</w:t>
                  </w:r>
                </w:p>
              </w:tc>
            </w:tr>
          </w:tbl>
          <w:p/>
          <w:p>
            <w:pPr>
              <w:keepNext w:val="0"/>
              <w:widowControl/>
              <w:spacing w:before="0" w:after="26" w:line="226" w:lineRule="auto"/>
              <w:ind w:left="181" w:hanging="142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Built double-entry ledger, journal entries, invoicing, VAT reports, payroll, inventory, purchasing and bank-import workflows.</w:t>
            </w:r>
          </w:p>
          <w:p>
            <w:pPr>
              <w:keepNext w:val="0"/>
              <w:widowControl/>
              <w:spacing w:before="0" w:after="26" w:line="226" w:lineRule="auto"/>
              <w:ind w:left="181" w:hanging="142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Implemented AI document extraction, automated postings, traceable audit history and Latvian/EU compliance controls.</w:t>
            </w:r>
          </w:p>
          <w:tbl>
            <w:tblPr>
              <w:tblW w:type="auto" w:w="0"/>
              <w:jc w:val="left"/>
              <w:tblLayout w:type="fixed"/>
              <w:tblLook w:firstColumn="1" w:firstRow="1" w:lastColumn="0" w:lastRow="0" w:noHBand="0" w:noVBand="1" w:val="04A0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</w:tblPr>
            <w:tblGrid>
              <w:gridCol w:w="4968"/>
              <w:gridCol w:w="2088"/>
            </w:tblGrid>
            <w:tr>
              <w:tc>
                <w:tcPr>
                  <w:tcW w:type="dxa" w:w="2721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</w:tcPr>
                <w:p>
                  <w:pPr>
                    <w:keepNext/>
                    <w:widowControl/>
                    <w:spacing w:before="50" w:after="6" w:line="240" w:lineRule="auto"/>
                  </w:pPr>
                  <w:r>
                    <w:rPr>
                      <w:rFonts w:ascii="Arial" w:hAnsi="Arial" w:eastAsia="Arial"/>
                      <w:b/>
                      <w:i w:val="0"/>
                      <w:color w:val="17324D"/>
                      <w:sz w:val="17"/>
                    </w:rPr>
                    <w:t>Founder - Outsourced Bookkeeping</w:t>
                  </w:r>
                  <w:r>
                    <w:rPr>
                      <w:rFonts w:ascii="Arial" w:hAnsi="Arial" w:eastAsia="Arial"/>
                      <w:b/>
                      <w:i w:val="0"/>
                      <w:color w:val="20272D"/>
                      <w:sz w:val="17"/>
                    </w:rPr>
                    <w:t xml:space="preserve"> | SIA Alirex</w:t>
                  </w:r>
                </w:p>
              </w:tc>
              <w:tc>
                <w:tcPr>
                  <w:tcW w:type="dxa" w:w="2721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</w:tcPr>
                <w:p>
                  <w:pPr>
                    <w:keepNext/>
                    <w:widowControl/>
                    <w:spacing w:before="50" w:after="6" w:line="240" w:lineRule="auto"/>
                    <w:jc w:val="right"/>
                  </w:pPr>
                  <w:r>
                    <w:rPr>
                      <w:rFonts w:ascii="Arial" w:hAnsi="Arial" w:eastAsia="Arial"/>
                      <w:b w:val="0"/>
                      <w:i/>
                      <w:color w:val="66727D"/>
                      <w:sz w:val="14"/>
                      <w:shd w:fill="FFF2CC"/>
                    </w:rPr>
                    <w:t>[YYYY-YYYY] - 1+ year</w:t>
                  </w:r>
                </w:p>
              </w:tc>
            </w:tr>
          </w:tbl>
          <w:p/>
          <w:p>
            <w:pPr>
              <w:keepNext w:val="0"/>
              <w:widowControl/>
              <w:spacing w:before="0" w:after="26" w:line="226" w:lineRule="auto"/>
              <w:ind w:left="181" w:hanging="142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Provided bookkeeping, administrative organisation and management support to Latvian business clients.</w:t>
            </w:r>
          </w:p>
          <w:p>
            <w:pPr>
              <w:keepNext w:val="0"/>
              <w:widowControl/>
              <w:spacing w:before="0" w:after="26" w:line="226" w:lineRule="auto"/>
              <w:ind w:left="181" w:hanging="142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Maintained documentation and coordinated financial and operational follow-up for a long-term key client.</w:t>
            </w:r>
          </w:p>
          <w:tbl>
            <w:tblPr>
              <w:tblW w:type="auto" w:w="0"/>
              <w:jc w:val="left"/>
              <w:tblLayout w:type="fixed"/>
              <w:tblLook w:firstColumn="1" w:firstRow="1" w:lastColumn="0" w:lastRow="0" w:noHBand="0" w:noVBand="1" w:val="04A0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</w:tblPr>
            <w:tblGrid>
              <w:gridCol w:w="4968"/>
              <w:gridCol w:w="2088"/>
            </w:tblGrid>
            <w:tr>
              <w:tc>
                <w:tcPr>
                  <w:tcW w:type="dxa" w:w="2721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</w:tcPr>
                <w:p>
                  <w:pPr>
                    <w:keepNext/>
                    <w:widowControl/>
                    <w:spacing w:before="50" w:after="6" w:line="240" w:lineRule="auto"/>
                  </w:pPr>
                  <w:r>
                    <w:rPr>
                      <w:rFonts w:ascii="Arial" w:hAnsi="Arial" w:eastAsia="Arial"/>
                      <w:b/>
                      <w:i w:val="0"/>
                      <w:color w:val="17324D"/>
                      <w:sz w:val="17"/>
                    </w:rPr>
                    <w:t>Commercial Operations Specialist</w:t>
                  </w:r>
                  <w:r>
                    <w:rPr>
                      <w:rFonts w:ascii="Arial" w:hAnsi="Arial" w:eastAsia="Arial"/>
                      <w:b/>
                      <w:i w:val="0"/>
                      <w:color w:val="20272D"/>
                      <w:sz w:val="17"/>
                    </w:rPr>
                    <w:t xml:space="preserve"> | 5 Meters - aluminium profiles</w:t>
                  </w:r>
                </w:p>
              </w:tc>
              <w:tc>
                <w:tcPr>
                  <w:tcW w:type="dxa" w:w="2721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</w:tcPr>
                <w:p>
                  <w:pPr>
                    <w:keepNext/>
                    <w:widowControl/>
                    <w:spacing w:before="50" w:after="6" w:line="240" w:lineRule="auto"/>
                    <w:jc w:val="right"/>
                  </w:pPr>
                  <w:r>
                    <w:rPr>
                      <w:rFonts w:ascii="Arial" w:hAnsi="Arial" w:eastAsia="Arial"/>
                      <w:b w:val="0"/>
                      <w:i/>
                      <w:color w:val="66727D"/>
                      <w:sz w:val="14"/>
                      <w:shd w:fill="FFF2CC"/>
                    </w:rPr>
                    <w:t>[YYYY-YYYY]</w:t>
                  </w:r>
                </w:p>
              </w:tc>
            </w:tr>
          </w:tbl>
          <w:p/>
          <w:p>
            <w:pPr>
              <w:keepNext w:val="0"/>
              <w:widowControl/>
              <w:spacing w:before="0" w:after="26" w:line="226" w:lineRule="auto"/>
              <w:ind w:left="181" w:hanging="142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Handled cash records, internal financial checks, order documentation and high-value wholesale transactions.</w:t>
            </w:r>
          </w:p>
          <w:p>
            <w:pPr>
              <w:keepNext w:val="0"/>
              <w:widowControl/>
              <w:spacing w:before="0" w:after="26" w:line="226" w:lineRule="auto"/>
              <w:ind w:left="181" w:hanging="142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Coordinated special projects worth approximately EUR 50,000-70,000 from procurement through delivery.</w:t>
            </w:r>
          </w:p>
          <w:p>
            <w:pPr>
              <w:keepNext/>
              <w:widowControl/>
              <w:spacing w:before="60" w:after="50" w:line="240" w:lineRule="auto"/>
              <w:pBdr>
                <w:bottom w:val="single" w:sz="7" w:space="2" w:color="D7DEE3"/>
              </w:pBdr>
            </w:pPr>
            <w:r>
              <w:rPr>
                <w:rFonts w:ascii="Arial" w:hAnsi="Arial" w:eastAsia="Arial"/>
                <w:b/>
                <w:i w:val="0"/>
                <w:color w:val="2D6A8A"/>
                <w:sz w:val="20"/>
              </w:rPr>
              <w:t>EDUCATION</w:t>
            </w:r>
          </w:p>
          <w:p>
            <w:pPr>
              <w:keepNext/>
              <w:widowControl/>
              <w:spacing w:before="0" w:after="14" w:line="228" w:lineRule="auto"/>
            </w:pPr>
            <w:r>
              <w:rPr>
                <w:rFonts w:ascii="Arial" w:hAnsi="Arial" w:eastAsia="Arial"/>
                <w:b/>
                <w:i w:val="0"/>
                <w:color w:val="17324D"/>
                <w:sz w:val="17"/>
              </w:rPr>
              <w:t>Bachelor of Social Sciences in Economics</w:t>
            </w:r>
            <w:r>
              <w:rPr>
                <w:rFonts w:ascii="Arial" w:hAnsi="Arial" w:eastAsia="Arial"/>
                <w:b w:val="0"/>
                <w:i w:val="0"/>
                <w:color w:val="66727D"/>
                <w:sz w:val="16"/>
              </w:rPr>
              <w:t xml:space="preserve"> | University of Latvia | 2022-2026</w:t>
            </w:r>
          </w:p>
          <w:p>
            <w:pPr>
              <w:keepNext w:val="0"/>
              <w:widowControl/>
              <w:spacing w:before="0" w:after="22" w:line="228" w:lineRule="auto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International Economics and Commercial Diplomacy - English-taught programme</w:t>
            </w:r>
          </w:p>
          <w:p>
            <w:pPr>
              <w:keepNext/>
              <w:widowControl/>
              <w:spacing w:before="40" w:after="50" w:line="240" w:lineRule="auto"/>
              <w:pBdr>
                <w:bottom w:val="single" w:sz="7" w:space="2" w:color="D7DEE3"/>
              </w:pBdr>
            </w:pPr>
            <w:r>
              <w:rPr>
                <w:rFonts w:ascii="Arial" w:hAnsi="Arial" w:eastAsia="Arial"/>
                <w:b/>
                <w:i w:val="0"/>
                <w:color w:val="2D6A8A"/>
                <w:sz w:val="20"/>
              </w:rPr>
              <w:t>RELEVANT COURSEWORK</w:t>
            </w:r>
          </w:p>
          <w:p>
            <w:pPr>
              <w:keepNext w:val="0"/>
              <w:widowControl/>
              <w:spacing w:before="0" w:after="22" w:line="228" w:lineRule="auto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5"/>
              </w:rPr>
              <w:t>Business Accounting; Financial Analysis and Tax Planning; International Finance; Statistics for Economics and Business; Macroeconomics; Business Informatics</w:t>
            </w:r>
          </w:p>
          <w:p>
            <w:pPr>
              <w:keepNext/>
              <w:widowControl/>
              <w:spacing w:before="40" w:after="50" w:line="240" w:lineRule="auto"/>
              <w:pBdr>
                <w:bottom w:val="single" w:sz="7" w:space="2" w:color="D7DEE3"/>
              </w:pBdr>
            </w:pPr>
            <w:r>
              <w:rPr>
                <w:rFonts w:ascii="Arial" w:hAnsi="Arial" w:eastAsia="Arial"/>
                <w:b/>
                <w:i w:val="0"/>
                <w:color w:val="2D6A8A"/>
                <w:sz w:val="20"/>
              </w:rPr>
              <w:t>SELECTED EVIDENCE</w:t>
            </w:r>
          </w:p>
          <w:p>
            <w:pPr>
              <w:keepNext w:val="0"/>
              <w:widowControl/>
              <w:spacing w:before="0" w:after="26" w:line="226" w:lineRule="auto"/>
              <w:ind w:left="181" w:hanging="142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Built accounting automation around real operational and consultancy experience.</w:t>
            </w:r>
          </w:p>
          <w:p>
            <w:pPr>
              <w:keepNext w:val="0"/>
              <w:widowControl/>
              <w:spacing w:before="0" w:after="26" w:line="226" w:lineRule="auto"/>
              <w:ind w:left="181" w:hanging="142"/>
            </w:pPr>
            <w:r>
              <w:rPr>
                <w:rFonts w:ascii="Arial" w:hAnsi="Arial" w:eastAsia="Arial"/>
                <w:b w:val="0"/>
                <w:i w:val="0"/>
                <w:color w:val="20272D"/>
                <w:sz w:val="16"/>
              </w:rPr>
              <w:t>- Strong academic results in accounting, financial analysis, statistics, mathematics and informatics.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482" w:right="510" w:bottom="425" w:left="510" w:header="142" w:footer="14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keepNext w:val="0"/>
      <w:widowControl/>
      <w:spacing w:before="0" w:after="0" w:line="240" w:lineRule="auto"/>
      <w:jc w:val="right"/>
    </w:pPr>
    <w:r>
      <w:rPr>
        <w:rFonts w:ascii="Arial" w:hAnsi="Arial" w:eastAsia="Arial"/>
        <w:b w:val="0"/>
        <w:i w:val="0"/>
        <w:color w:val="66727D"/>
        <w:sz w:val="13"/>
      </w:rPr>
      <w:t>Antons Bārdiņš | FINANCE AND ACCOUNTING AUTOMATION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line="240" w:lineRule="auto"/>
    </w:pPr>
    <w:rPr>
      <w:rFonts w:ascii="Arial" w:hAnsi="Arial" w:eastAsia="Arial"/>
      <w:sz w:val="17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Antons Bārdiņš - FINANCE AND ACCOUNTING AUTOMATION</dc:title>
  <dc:subject>Curriculum Vitae</dc:subject>
  <dc:creator>Antons Bārdiņš</dc:creator>
  <cp:keywords>CV, curriculum vitae, Antons Bārdiņš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