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2275"/>
        <w:gridCol w:w="8093"/>
      </w:tblGrid>
      <w:tr>
        <w:tc>
          <w:tcPr>
            <w:tcW w:type="dxa" w:w="5443"/>
            <w:tcMar>
              <w:top w:w="0" w:type="dxa"/>
              <w:start w:w="0" w:type="dxa"/>
              <w:bottom w:w="0" w:type="dxa"/>
              <w:end w:w="110" w:type="dxa"/>
            </w:tcMar>
            <w:vAlign w:val="center"/>
          </w:tcPr>
          <w:tbl>
            <w:tblPr>
              <w:tblW w:type="auto" w:w="0"/>
              <w:jc w:val="center"/>
              <w:tblLayout w:type="fixed"/>
              <w:tblLook w:firstColumn="1" w:firstRow="1" w:lastColumn="0" w:lastRow="0" w:noHBand="0" w:noVBand="1" w:val="04A0"/>
            </w:tblPr>
            <w:tblGrid>
              <w:gridCol w:w="1984"/>
            </w:tblGrid>
            <w:tr>
              <w:trPr>
                <w:trHeight w:val="2551" w:hRule="exact"/>
              </w:trPr>
              <w:tc>
                <w:tcPr>
                  <w:tcW w:type="dxa" w:w="5443"/>
                  <w:tcBorders>
                    <w:top w:val="single" w:sz="10" w:color="2D6A8A"/>
                    <w:left w:val="single" w:sz="10" w:color="2D6A8A"/>
                    <w:bottom w:val="single" w:sz="10" w:color="2D6A8A"/>
                    <w:right w:val="single" w:sz="10" w:color="2D6A8A"/>
                  </w:tcBorders>
                  <w:shd w:fill="EAF2F6"/>
                  <w:tcMar>
                    <w:top w:w="80" w:type="dxa"/>
                    <w:start w:w="80" w:type="dxa"/>
                    <w:bottom w:w="80" w:type="dxa"/>
                    <w:end w:w="80" w:type="dxa"/>
                  </w:tcMar>
                  <w:vAlign w:val="center"/>
                </w:tcPr>
                <w:p>
                  <w:pPr>
                    <w:keepNext w:val="0"/>
                    <w:widowControl/>
                    <w:spacing w:before="0" w:after="0" w:line="240" w:lineRule="auto"/>
                    <w:jc w:val="center"/>
                  </w:pPr>
                  <w:r>
                    <w:rPr>
                      <w:rFonts w:ascii="Arial" w:hAnsi="Arial" w:eastAsia="Arial"/>
                      <w:b/>
                      <w:i w:val="0"/>
                      <w:color w:val="2D6A8A"/>
                      <w:sz w:val="16"/>
                    </w:rPr>
                    <w:t>FOTO</w:t>
                    <w:br/>
                    <w:t>35 x 45 mm</w:t>
                  </w:r>
                </w:p>
              </w:tc>
            </w:tr>
          </w:tbl>
          <w:p/>
        </w:tc>
        <w:tc>
          <w:tcPr>
            <w:tcW w:type="dxa" w:w="5443"/>
            <w:tcMar>
              <w:top w:w="90" w:type="dxa"/>
              <w:start w:w="160" w:type="dxa"/>
              <w:bottom w:w="60" w:type="dxa"/>
              <w:end w:w="30" w:type="dxa"/>
            </w:tcMar>
            <w:shd w:fill="17324D"/>
            <w:vAlign w:val="center"/>
          </w:tcPr>
          <w:p>
            <w:pPr>
              <w:keepNext w:val="0"/>
              <w:widowControl/>
              <w:spacing w:before="0" w:after="40" w:line="240" w:lineRule="auto"/>
            </w:pPr>
            <w:r>
              <w:rPr>
                <w:rFonts w:ascii="Arial" w:hAnsi="Arial" w:eastAsia="Arial"/>
                <w:b/>
                <w:i w:val="0"/>
                <w:color w:val="FFFFFF"/>
                <w:sz w:val="44"/>
              </w:rPr>
              <w:t>ANTONS BĀRDIŅŠ</w:t>
            </w:r>
          </w:p>
          <w:p>
            <w:pPr>
              <w:keepNext w:val="0"/>
              <w:widowControl/>
              <w:spacing w:before="0" w:after="80" w:line="228" w:lineRule="auto"/>
            </w:pPr>
            <w:r>
              <w:rPr>
                <w:rFonts w:ascii="Arial" w:hAnsi="Arial" w:eastAsia="Arial"/>
                <w:b/>
                <w:i w:val="0"/>
                <w:color w:val="B9D7E5"/>
                <w:sz w:val="20"/>
              </w:rPr>
              <w:t>FINANSES UN GRĀMATVEDĪBAS AUTOMATIZĀCIJA</w:t>
            </w:r>
          </w:p>
          <w:p>
            <w:pPr>
              <w:keepNext w:val="0"/>
              <w:widowControl/>
              <w:spacing w:before="0" w:after="0" w:line="240" w:lineRule="auto"/>
            </w:pPr>
            <w:r>
              <w:rPr>
                <w:rFonts w:ascii="Arial" w:hAnsi="Arial" w:eastAsia="Arial"/>
                <w:b w:val="0"/>
                <w:i w:val="0"/>
                <w:color w:val="FFFFFF"/>
                <w:sz w:val="16"/>
                <w:shd w:fill="FFF2CC"/>
              </w:rPr>
              <w:t>antons.bardins@outlook.com  |  [PHONE]  |  Rīga, Latvija</w:t>
            </w:r>
          </w:p>
        </w:tc>
      </w:tr>
    </w:tbl>
    <w:p>
      <w:pPr>
        <w:keepNext w:val="0"/>
        <w:widowControl/>
        <w:spacing w:before="0" w:after="20" w:line="240" w:lineRule="auto"/>
      </w:pPr>
    </w:p>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2909"/>
        <w:gridCol w:w="7459"/>
      </w:tblGrid>
      <w:tr>
        <w:tc>
          <w:tcPr>
            <w:tcW w:type="dxa" w:w="5443"/>
            <w:shd w:fill="F2F5F7"/>
            <w:tcMar>
              <w:top w:w="70" w:type="dxa"/>
              <w:start w:w="130" w:type="dxa"/>
              <w:bottom w:w="60" w:type="dxa"/>
              <w:end w:w="130" w:type="dxa"/>
            </w:tcMar>
            <w:vAlign w:val="top"/>
          </w:tcPr>
          <w:p>
            <w:pPr>
              <w:keepNext/>
              <w:widowControl/>
              <w:spacing w:before="0" w:after="50" w:line="240" w:lineRule="auto"/>
              <w:pBdr>
                <w:bottom w:val="single" w:sz="7" w:space="2" w:color="D7DEE3"/>
              </w:pBdr>
            </w:pPr>
            <w:r>
              <w:rPr>
                <w:rFonts w:ascii="Arial" w:hAnsi="Arial" w:eastAsia="Arial"/>
                <w:b/>
                <w:i w:val="0"/>
                <w:color w:val="2D6A8A"/>
                <w:sz w:val="18"/>
              </w:rPr>
              <w:t>KONTAKTI</w:t>
            </w:r>
          </w:p>
          <w:p>
            <w:pPr>
              <w:keepNext w:val="0"/>
              <w:widowControl/>
              <w:spacing w:before="0" w:after="30" w:line="240" w:lineRule="auto"/>
            </w:pPr>
            <w:r>
              <w:rPr>
                <w:rFonts w:ascii="Arial" w:hAnsi="Arial" w:eastAsia="Arial"/>
                <w:b w:val="0"/>
                <w:i w:val="0"/>
                <w:color w:val="20272D"/>
                <w:sz w:val="15"/>
              </w:rPr>
              <w:t>antons.bardins@outlook.com</w:t>
            </w:r>
          </w:p>
          <w:p>
            <w:pPr>
              <w:keepNext w:val="0"/>
              <w:widowControl/>
              <w:spacing w:before="0" w:after="30" w:line="240" w:lineRule="auto"/>
            </w:pPr>
            <w:r>
              <w:rPr>
                <w:rFonts w:ascii="Arial" w:hAnsi="Arial" w:eastAsia="Arial"/>
                <w:b w:val="0"/>
                <w:i w:val="0"/>
                <w:color w:val="20272D"/>
                <w:sz w:val="15"/>
                <w:shd w:fill="FFF2CC"/>
              </w:rPr>
              <w:t>[PHONE]</w:t>
            </w:r>
          </w:p>
          <w:p>
            <w:pPr>
              <w:keepNext w:val="0"/>
              <w:widowControl/>
              <w:spacing w:before="0" w:after="30" w:line="240" w:lineRule="auto"/>
            </w:pPr>
            <w:r>
              <w:rPr>
                <w:rFonts w:ascii="Arial" w:hAnsi="Arial" w:eastAsia="Arial"/>
                <w:b w:val="0"/>
                <w:i w:val="0"/>
                <w:color w:val="20272D"/>
                <w:sz w:val="15"/>
              </w:rPr>
              <w:t>Rīga, Latvija</w:t>
            </w:r>
          </w:p>
          <w:p>
            <w:pPr>
              <w:keepNext w:val="0"/>
              <w:widowControl/>
              <w:spacing w:before="0" w:after="30" w:line="240" w:lineRule="auto"/>
            </w:pPr>
            <w:r>
              <w:rPr>
                <w:rFonts w:ascii="Arial" w:hAnsi="Arial" w:eastAsia="Arial"/>
                <w:b/>
                <w:i w:val="0"/>
                <w:color w:val="2D6A8A"/>
                <w:sz w:val="15"/>
              </w:rPr>
              <w:t>alirex.app</w:t>
            </w:r>
          </w:p>
          <w:p>
            <w:pPr>
              <w:keepNext/>
              <w:widowControl/>
              <w:spacing w:before="80" w:after="50" w:line="240" w:lineRule="auto"/>
              <w:pBdr>
                <w:bottom w:val="single" w:sz="7" w:space="2" w:color="D7DEE3"/>
              </w:pBdr>
            </w:pPr>
            <w:r>
              <w:rPr>
                <w:rFonts w:ascii="Arial" w:hAnsi="Arial" w:eastAsia="Arial"/>
                <w:b/>
                <w:i w:val="0"/>
                <w:color w:val="2D6A8A"/>
                <w:sz w:val="18"/>
              </w:rPr>
              <w:t>PAMATKOMPETENCES</w:t>
            </w:r>
          </w:p>
          <w:p>
            <w:pPr>
              <w:keepNext w:val="0"/>
              <w:widowControl/>
              <w:spacing w:before="0" w:after="24" w:line="228" w:lineRule="auto"/>
              <w:ind w:left="57" w:hanging="57"/>
            </w:pPr>
            <w:r>
              <w:rPr>
                <w:rFonts w:ascii="Arial" w:hAnsi="Arial" w:eastAsia="Arial"/>
                <w:b w:val="0"/>
                <w:i w:val="0"/>
                <w:color w:val="20272D"/>
                <w:sz w:val="16"/>
              </w:rPr>
              <w:t>- Finanšu grāmatvedība un uzskaite</w:t>
            </w:r>
          </w:p>
          <w:p>
            <w:pPr>
              <w:keepNext w:val="0"/>
              <w:widowControl/>
              <w:spacing w:before="0" w:after="24" w:line="228" w:lineRule="auto"/>
              <w:ind w:left="57" w:hanging="57"/>
            </w:pPr>
            <w:r>
              <w:rPr>
                <w:rFonts w:ascii="Arial" w:hAnsi="Arial" w:eastAsia="Arial"/>
                <w:b w:val="0"/>
                <w:i w:val="0"/>
                <w:color w:val="20272D"/>
                <w:sz w:val="16"/>
              </w:rPr>
              <w:t>- Kontu saskaņošana un kontrole</w:t>
            </w:r>
          </w:p>
          <w:p>
            <w:pPr>
              <w:keepNext w:val="0"/>
              <w:widowControl/>
              <w:spacing w:before="0" w:after="24" w:line="228" w:lineRule="auto"/>
              <w:ind w:left="57" w:hanging="57"/>
            </w:pPr>
            <w:r>
              <w:rPr>
                <w:rFonts w:ascii="Arial" w:hAnsi="Arial" w:eastAsia="Arial"/>
                <w:b w:val="0"/>
                <w:i w:val="0"/>
                <w:color w:val="20272D"/>
                <w:sz w:val="16"/>
              </w:rPr>
              <w:t>- Vadības un normatīvās atskaites</w:t>
            </w:r>
          </w:p>
          <w:p>
            <w:pPr>
              <w:keepNext w:val="0"/>
              <w:widowControl/>
              <w:spacing w:before="0" w:after="24" w:line="228" w:lineRule="auto"/>
              <w:ind w:left="57" w:hanging="57"/>
            </w:pPr>
            <w:r>
              <w:rPr>
                <w:rFonts w:ascii="Arial" w:hAnsi="Arial" w:eastAsia="Arial"/>
                <w:b w:val="0"/>
                <w:i w:val="0"/>
                <w:color w:val="20272D"/>
                <w:sz w:val="16"/>
              </w:rPr>
              <w:t>- Izpratne par PVN un nodokļu procesiem</w:t>
            </w:r>
          </w:p>
          <w:p>
            <w:pPr>
              <w:keepNext w:val="0"/>
              <w:widowControl/>
              <w:spacing w:before="0" w:after="24" w:line="228" w:lineRule="auto"/>
              <w:ind w:left="57" w:hanging="57"/>
            </w:pPr>
            <w:r>
              <w:rPr>
                <w:rFonts w:ascii="Arial" w:hAnsi="Arial" w:eastAsia="Arial"/>
                <w:b w:val="0"/>
                <w:i w:val="0"/>
                <w:color w:val="20272D"/>
                <w:sz w:val="16"/>
              </w:rPr>
              <w:t>- Procesu uzlabošana un automatizācija</w:t>
            </w:r>
          </w:p>
          <w:p>
            <w:pPr>
              <w:keepNext w:val="0"/>
              <w:widowControl/>
              <w:spacing w:before="0" w:after="24" w:line="228" w:lineRule="auto"/>
              <w:ind w:left="57" w:hanging="57"/>
            </w:pPr>
            <w:r>
              <w:rPr>
                <w:rFonts w:ascii="Arial" w:hAnsi="Arial" w:eastAsia="Arial"/>
                <w:b w:val="0"/>
                <w:i w:val="0"/>
                <w:color w:val="20272D"/>
                <w:sz w:val="16"/>
              </w:rPr>
              <w:t>- Analītisks un precīzs darbs</w:t>
            </w:r>
          </w:p>
          <w:p>
            <w:pPr>
              <w:keepNext/>
              <w:widowControl/>
              <w:spacing w:before="80" w:after="50" w:line="240" w:lineRule="auto"/>
              <w:pBdr>
                <w:bottom w:val="single" w:sz="7" w:space="2" w:color="D7DEE3"/>
              </w:pBdr>
            </w:pPr>
            <w:r>
              <w:rPr>
                <w:rFonts w:ascii="Arial" w:hAnsi="Arial" w:eastAsia="Arial"/>
                <w:b/>
                <w:i w:val="0"/>
                <w:color w:val="2D6A8A"/>
                <w:sz w:val="18"/>
              </w:rPr>
              <w:t>SISTĒMAS</w:t>
            </w:r>
          </w:p>
          <w:p>
            <w:pPr>
              <w:keepNext w:val="0"/>
              <w:widowControl/>
              <w:spacing w:before="0" w:after="24" w:line="228" w:lineRule="auto"/>
              <w:ind w:left="57" w:hanging="57"/>
            </w:pPr>
            <w:r>
              <w:rPr>
                <w:rFonts w:ascii="Arial" w:hAnsi="Arial" w:eastAsia="Arial"/>
                <w:b w:val="0"/>
                <w:i w:val="0"/>
                <w:color w:val="20272D"/>
                <w:sz w:val="16"/>
              </w:rPr>
              <w:t>- Padziļinātas MS Excel prasmes</w:t>
            </w:r>
          </w:p>
          <w:p>
            <w:pPr>
              <w:keepNext w:val="0"/>
              <w:widowControl/>
              <w:spacing w:before="0" w:after="24" w:line="228" w:lineRule="auto"/>
              <w:ind w:left="57" w:hanging="57"/>
            </w:pPr>
            <w:r>
              <w:rPr>
                <w:rFonts w:ascii="Arial" w:hAnsi="Arial" w:eastAsia="Arial"/>
                <w:b w:val="0"/>
                <w:i w:val="0"/>
                <w:color w:val="20272D"/>
                <w:sz w:val="16"/>
              </w:rPr>
              <w:t>- SAP un Hansa ERP</w:t>
            </w:r>
          </w:p>
          <w:p>
            <w:pPr>
              <w:keepNext w:val="0"/>
              <w:widowControl/>
              <w:spacing w:before="0" w:after="24" w:line="228" w:lineRule="auto"/>
              <w:ind w:left="57" w:hanging="57"/>
            </w:pPr>
            <w:r>
              <w:rPr>
                <w:rFonts w:ascii="Arial" w:hAnsi="Arial" w:eastAsia="Arial"/>
                <w:b w:val="0"/>
                <w:i w:val="0"/>
                <w:color w:val="20272D"/>
                <w:sz w:val="16"/>
              </w:rPr>
              <w:t>- Pielāgotas grāmatvedības sistēmas</w:t>
            </w:r>
          </w:p>
          <w:p>
            <w:pPr>
              <w:keepNext w:val="0"/>
              <w:widowControl/>
              <w:spacing w:before="0" w:after="24" w:line="228" w:lineRule="auto"/>
              <w:ind w:left="57" w:hanging="57"/>
            </w:pPr>
            <w:r>
              <w:rPr>
                <w:rFonts w:ascii="Arial" w:hAnsi="Arial" w:eastAsia="Arial"/>
                <w:b w:val="0"/>
                <w:i w:val="0"/>
                <w:color w:val="20272D"/>
                <w:sz w:val="16"/>
              </w:rPr>
              <w:t>- Alirex.app un MI rīki</w:t>
            </w:r>
          </w:p>
          <w:p>
            <w:pPr>
              <w:keepNext/>
              <w:widowControl/>
              <w:spacing w:before="80" w:after="50" w:line="240" w:lineRule="auto"/>
              <w:pBdr>
                <w:bottom w:val="single" w:sz="7" w:space="2" w:color="D7DEE3"/>
              </w:pBdr>
            </w:pPr>
            <w:r>
              <w:rPr>
                <w:rFonts w:ascii="Arial" w:hAnsi="Arial" w:eastAsia="Arial"/>
                <w:b/>
                <w:i w:val="0"/>
                <w:color w:val="2D6A8A"/>
                <w:sz w:val="18"/>
              </w:rPr>
              <w:t>VALODAS</w:t>
            </w:r>
          </w:p>
          <w:p>
            <w:pPr>
              <w:keepNext w:val="0"/>
              <w:widowControl/>
              <w:spacing w:before="0" w:after="22" w:line="228" w:lineRule="auto"/>
            </w:pPr>
            <w:r>
              <w:rPr>
                <w:rFonts w:ascii="Arial" w:hAnsi="Arial" w:eastAsia="Arial"/>
                <w:b w:val="0"/>
                <w:i w:val="0"/>
                <w:color w:val="20272D"/>
                <w:sz w:val="15"/>
              </w:rPr>
              <w:t>Latviešu - profesionāla prasme</w:t>
            </w:r>
          </w:p>
          <w:p>
            <w:pPr>
              <w:keepNext w:val="0"/>
              <w:widowControl/>
              <w:spacing w:before="0" w:after="22" w:line="228" w:lineRule="auto"/>
            </w:pPr>
            <w:r>
              <w:rPr>
                <w:rFonts w:ascii="Arial" w:hAnsi="Arial" w:eastAsia="Arial"/>
                <w:b w:val="0"/>
                <w:i w:val="0"/>
                <w:color w:val="20272D"/>
                <w:sz w:val="15"/>
              </w:rPr>
              <w:t>Angļu - profesionāla darba prasme; studijas angļu valodā</w:t>
            </w:r>
          </w:p>
          <w:p>
            <w:pPr>
              <w:keepNext w:val="0"/>
              <w:widowControl/>
              <w:spacing w:before="0" w:after="22" w:line="228" w:lineRule="auto"/>
            </w:pPr>
            <w:r>
              <w:rPr>
                <w:rFonts w:ascii="Arial" w:hAnsi="Arial" w:eastAsia="Arial"/>
                <w:b w:val="0"/>
                <w:i w:val="0"/>
                <w:color w:val="20272D"/>
                <w:sz w:val="15"/>
              </w:rPr>
              <w:t>Franču - akadēmiskie pamati</w:t>
            </w:r>
          </w:p>
          <w:p>
            <w:pPr>
              <w:keepNext/>
              <w:widowControl/>
              <w:spacing w:before="80" w:after="50" w:line="240" w:lineRule="auto"/>
              <w:pBdr>
                <w:bottom w:val="single" w:sz="7" w:space="2" w:color="D7DEE3"/>
              </w:pBdr>
            </w:pPr>
            <w:r>
              <w:rPr>
                <w:rFonts w:ascii="Arial" w:hAnsi="Arial" w:eastAsia="Arial"/>
                <w:b/>
                <w:i w:val="0"/>
                <w:color w:val="2D6A8A"/>
                <w:sz w:val="18"/>
              </w:rPr>
              <w:t>DARBA STILS</w:t>
            </w:r>
          </w:p>
          <w:p>
            <w:pPr>
              <w:keepNext w:val="0"/>
              <w:widowControl/>
              <w:spacing w:before="0" w:after="22" w:line="228" w:lineRule="auto"/>
            </w:pPr>
            <w:r>
              <w:rPr>
                <w:rFonts w:ascii="Arial" w:hAnsi="Arial" w:eastAsia="Arial"/>
                <w:b w:val="0"/>
                <w:i w:val="0"/>
                <w:color w:val="20272D"/>
                <w:sz w:val="15"/>
              </w:rPr>
              <w:t>Patstāvīgs un orientēts uz sadarbību</w:t>
            </w:r>
          </w:p>
          <w:p>
            <w:pPr>
              <w:keepNext w:val="0"/>
              <w:widowControl/>
              <w:spacing w:before="0" w:after="22" w:line="228" w:lineRule="auto"/>
            </w:pPr>
            <w:r>
              <w:rPr>
                <w:rFonts w:ascii="Arial" w:hAnsi="Arial" w:eastAsia="Arial"/>
                <w:b w:val="0"/>
                <w:i w:val="0"/>
                <w:color w:val="20272D"/>
                <w:sz w:val="15"/>
              </w:rPr>
              <w:t>Strukturēts un termiņu orientēts</w:t>
            </w:r>
          </w:p>
          <w:p>
            <w:pPr>
              <w:keepNext w:val="0"/>
              <w:widowControl/>
              <w:spacing w:before="0" w:after="22" w:line="228" w:lineRule="auto"/>
            </w:pPr>
            <w:r>
              <w:rPr>
                <w:rFonts w:ascii="Arial" w:hAnsi="Arial" w:eastAsia="Arial"/>
                <w:b w:val="0"/>
                <w:i w:val="0"/>
                <w:color w:val="20272D"/>
                <w:sz w:val="15"/>
              </w:rPr>
              <w:t>Ātri apgūst jaunas sistēmas</w:t>
            </w:r>
          </w:p>
          <w:p>
            <w:pPr>
              <w:keepNext w:val="0"/>
              <w:widowControl/>
              <w:spacing w:before="0" w:after="22" w:line="228" w:lineRule="auto"/>
            </w:pPr>
            <w:r>
              <w:rPr>
                <w:rFonts w:ascii="Arial" w:hAnsi="Arial" w:eastAsia="Arial"/>
                <w:b w:val="0"/>
                <w:i w:val="0"/>
                <w:color w:val="20272D"/>
                <w:sz w:val="15"/>
              </w:rPr>
              <w:t>10 gadi komandas hokejā</w:t>
            </w:r>
          </w:p>
        </w:tc>
        <w:tc>
          <w:tcPr>
            <w:tcW w:type="dxa" w:w="5443"/>
            <w:tcMar>
              <w:top w:w="30" w:type="dxa"/>
              <w:start w:w="190" w:type="dxa"/>
              <w:bottom w:w="30" w:type="dxa"/>
              <w:end w:w="50" w:type="dxa"/>
            </w:tcMar>
            <w:vAlign w:val="top"/>
          </w:tcPr>
          <w:p>
            <w:pPr>
              <w:keepNext/>
              <w:widowControl/>
              <w:spacing w:before="0" w:after="50" w:line="240" w:lineRule="auto"/>
              <w:pBdr>
                <w:bottom w:val="single" w:sz="7" w:space="2" w:color="D7DEE3"/>
              </w:pBdr>
            </w:pPr>
            <w:r>
              <w:rPr>
                <w:rFonts w:ascii="Arial" w:hAnsi="Arial" w:eastAsia="Arial"/>
                <w:b/>
                <w:i w:val="0"/>
                <w:color w:val="2D6A8A"/>
                <w:sz w:val="20"/>
              </w:rPr>
              <w:t>PROFILS</w:t>
            </w:r>
          </w:p>
          <w:p>
            <w:pPr>
              <w:keepNext w:val="0"/>
              <w:widowControl/>
              <w:spacing w:before="0" w:after="28" w:line="240" w:lineRule="auto"/>
            </w:pPr>
            <w:r>
              <w:rPr>
                <w:rFonts w:ascii="Arial" w:hAnsi="Arial" w:eastAsia="Arial"/>
                <w:b w:val="0"/>
                <w:i w:val="0"/>
                <w:color w:val="20272D"/>
                <w:sz w:val="17"/>
              </w:rPr>
              <w:t>Grāmatvedis un ERP sistēmas izstrādātājs ar divu gadu pieredzi finanšu konsultāciju jomā un praktisku darbu ar lieliem, sarežģītiem klientiem. Kompetence grāmatvedības uzskaitē, kontu saskaņošanā, atskaitēs, ERP sistēmās un procesu kontrolēs. Izveidoju Alirex.app, lai automatizētu prasībām atbilstošu grāmatvedību, dokumentu apstrādi un finanšu darba plūsmas.</w:t>
            </w:r>
          </w:p>
          <w:p>
            <w:pPr>
              <w:keepNext/>
              <w:widowControl/>
              <w:spacing w:before="60" w:after="50" w:line="240" w:lineRule="auto"/>
              <w:pBdr>
                <w:bottom w:val="single" w:sz="7" w:space="2" w:color="D7DEE3"/>
              </w:pBdr>
            </w:pPr>
            <w:r>
              <w:rPr>
                <w:rFonts w:ascii="Arial" w:hAnsi="Arial" w:eastAsia="Arial"/>
                <w:b/>
                <w:i w:val="0"/>
                <w:color w:val="2D6A8A"/>
                <w:sz w:val="20"/>
              </w:rPr>
              <w:t>ATLASĪTĀ DARBA PIEREDZE</w:t>
            </w:r>
          </w:p>
          <w:tbl>
            <w:tblPr>
              <w:tblW w:type="auto" w:w="0"/>
              <w:jc w:val="left"/>
              <w:tblLayout w:type="fixed"/>
              <w:tblLook w:firstColumn="1" w:firstRow="1" w:lastColumn="0" w:lastRow="0" w:noHBand="0" w:noVBand="1" w:val="04A0"/>
              <w:tblBorders>
                <w:top w:val="nil"/>
                <w:left w:val="nil"/>
                <w:bottom w:val="nil"/>
                <w:right w:val="nil"/>
                <w:insideH w:val="nil"/>
                <w:insideV w:val="nil"/>
              </w:tblBorders>
            </w:tblPr>
            <w:tblGrid>
              <w:gridCol w:w="4968"/>
              <w:gridCol w:w="2088"/>
            </w:tblGrid>
            <w:tr>
              <w:tc>
                <w:tcPr>
                  <w:tcW w:type="dxa" w:w="2721"/>
                  <w:tcMar>
                    <w:top w:w="0" w:type="dxa"/>
                    <w:start w:w="0" w:type="dxa"/>
                    <w:bottom w:w="0" w:type="dxa"/>
                    <w:end w:w="0" w:type="dxa"/>
                  </w:tcMar>
                </w:tcPr>
                <w:p>
                  <w:pPr>
                    <w:keepNext/>
                    <w:widowControl/>
                    <w:spacing w:before="50" w:after="6" w:line="240" w:lineRule="auto"/>
                  </w:pPr>
                  <w:r>
                    <w:rPr>
                      <w:rFonts w:ascii="Arial" w:hAnsi="Arial" w:eastAsia="Arial"/>
                      <w:b/>
                      <w:i w:val="0"/>
                      <w:color w:val="17324D"/>
                      <w:sz w:val="17"/>
                    </w:rPr>
                    <w:t>Grāmatvedis</w:t>
                  </w:r>
                  <w:r>
                    <w:rPr>
                      <w:rFonts w:ascii="Arial" w:hAnsi="Arial" w:eastAsia="Arial"/>
                      <w:b/>
                      <w:i w:val="0"/>
                      <w:color w:val="20272D"/>
                      <w:sz w:val="17"/>
                    </w:rPr>
                    <w:t xml:space="preserve"> | CBB konsultāciju birojs</w:t>
                  </w:r>
                </w:p>
              </w:tc>
              <w:tc>
                <w:tcPr>
                  <w:tcW w:type="dxa" w:w="2721"/>
                  <w:tcMar>
                    <w:top w:w="0" w:type="dxa"/>
                    <w:start w:w="0" w:type="dxa"/>
                    <w:bottom w:w="0" w:type="dxa"/>
                    <w:end w:w="0" w:type="dxa"/>
                  </w:tcMar>
                </w:tcPr>
                <w:p>
                  <w:pPr>
                    <w:keepNext/>
                    <w:widowControl/>
                    <w:spacing w:before="50" w:after="6" w:line="240" w:lineRule="auto"/>
                    <w:jc w:val="right"/>
                  </w:pPr>
                  <w:r>
                    <w:rPr>
                      <w:rFonts w:ascii="Arial" w:hAnsi="Arial" w:eastAsia="Arial"/>
                      <w:b w:val="0"/>
                      <w:i/>
                      <w:color w:val="66727D"/>
                      <w:sz w:val="14"/>
                      <w:shd w:fill="FFF2CC"/>
                    </w:rPr>
                    <w:t>[GGGG-GGGG] - 2 gadi</w:t>
                  </w:r>
                </w:p>
              </w:tc>
            </w:tr>
          </w:tbl>
          <w:p/>
          <w:p>
            <w:pPr>
              <w:keepNext w:val="0"/>
              <w:widowControl/>
              <w:spacing w:before="0" w:after="26" w:line="226" w:lineRule="auto"/>
              <w:ind w:left="181" w:hanging="142"/>
            </w:pPr>
            <w:r>
              <w:rPr>
                <w:rFonts w:ascii="Arial" w:hAnsi="Arial" w:eastAsia="Arial"/>
                <w:b w:val="0"/>
                <w:i w:val="0"/>
                <w:color w:val="20272D"/>
                <w:sz w:val="16"/>
              </w:rPr>
              <w:t>- Veicu grāmatvedības darbu lieliem klientiem, tostarp tehnoloģiju un alkohola izplatīšanas uzņēmumiem ar vairāku miljonu eiro darbības apjomu.</w:t>
            </w:r>
          </w:p>
          <w:p>
            <w:pPr>
              <w:keepNext w:val="0"/>
              <w:widowControl/>
              <w:spacing w:before="0" w:after="26" w:line="226" w:lineRule="auto"/>
              <w:ind w:left="181" w:hanging="142"/>
            </w:pPr>
            <w:r>
              <w:rPr>
                <w:rFonts w:ascii="Arial" w:hAnsi="Arial" w:eastAsia="Arial"/>
                <w:b w:val="0"/>
                <w:i w:val="0"/>
                <w:color w:val="20272D"/>
                <w:sz w:val="16"/>
              </w:rPr>
              <w:t>- Apstrādāju uzskaites datus, veicu saskaņošanas, atskaites un kontroles SAP, Hansa un pielāgotās ERP sistēmās.</w:t>
            </w:r>
          </w:p>
          <w:p>
            <w:pPr>
              <w:keepNext w:val="0"/>
              <w:widowControl/>
              <w:spacing w:before="0" w:after="26" w:line="226" w:lineRule="auto"/>
              <w:ind w:left="181" w:hanging="142"/>
            </w:pPr>
            <w:r>
              <w:rPr>
                <w:rFonts w:ascii="Arial" w:hAnsi="Arial" w:eastAsia="Arial"/>
                <w:b w:val="0"/>
                <w:i w:val="0"/>
                <w:color w:val="20272D"/>
                <w:sz w:val="16"/>
              </w:rPr>
              <w:t>- Strādāju ar dažādiem finanšu procesiem, klientu prasībām un regulāriem atskaišu termiņiem.</w:t>
            </w:r>
          </w:p>
          <w:tbl>
            <w:tblPr>
              <w:tblW w:type="auto" w:w="0"/>
              <w:jc w:val="left"/>
              <w:tblLayout w:type="fixed"/>
              <w:tblLook w:firstColumn="1" w:firstRow="1" w:lastColumn="0" w:lastRow="0" w:noHBand="0" w:noVBand="1" w:val="04A0"/>
              <w:tblBorders>
                <w:top w:val="nil"/>
                <w:left w:val="nil"/>
                <w:bottom w:val="nil"/>
                <w:right w:val="nil"/>
                <w:insideH w:val="nil"/>
                <w:insideV w:val="nil"/>
              </w:tblBorders>
            </w:tblPr>
            <w:tblGrid>
              <w:gridCol w:w="4968"/>
              <w:gridCol w:w="2088"/>
            </w:tblGrid>
            <w:tr>
              <w:tc>
                <w:tcPr>
                  <w:tcW w:type="dxa" w:w="2721"/>
                  <w:tcMar>
                    <w:top w:w="0" w:type="dxa"/>
                    <w:start w:w="0" w:type="dxa"/>
                    <w:bottom w:w="0" w:type="dxa"/>
                    <w:end w:w="0" w:type="dxa"/>
                  </w:tcMar>
                </w:tcPr>
                <w:p>
                  <w:pPr>
                    <w:keepNext/>
                    <w:widowControl/>
                    <w:spacing w:before="50" w:after="6" w:line="240" w:lineRule="auto"/>
                  </w:pPr>
                  <w:r>
                    <w:rPr>
                      <w:rFonts w:ascii="Arial" w:hAnsi="Arial" w:eastAsia="Arial"/>
                      <w:b/>
                      <w:i w:val="0"/>
                      <w:color w:val="17324D"/>
                      <w:sz w:val="17"/>
                    </w:rPr>
                    <w:t>Dibinātājs un sistēmas izstrādātājs</w:t>
                  </w:r>
                  <w:r>
                    <w:rPr>
                      <w:rFonts w:ascii="Arial" w:hAnsi="Arial" w:eastAsia="Arial"/>
                      <w:b/>
                      <w:i w:val="0"/>
                      <w:color w:val="20272D"/>
                      <w:sz w:val="17"/>
                    </w:rPr>
                    <w:t xml:space="preserve"> | Alirex.app</w:t>
                  </w:r>
                </w:p>
              </w:tc>
              <w:tc>
                <w:tcPr>
                  <w:tcW w:type="dxa" w:w="2721"/>
                  <w:tcMar>
                    <w:top w:w="0" w:type="dxa"/>
                    <w:start w:w="0" w:type="dxa"/>
                    <w:bottom w:w="0" w:type="dxa"/>
                    <w:end w:w="0" w:type="dxa"/>
                  </w:tcMar>
                </w:tcPr>
                <w:p>
                  <w:pPr>
                    <w:keepNext/>
                    <w:widowControl/>
                    <w:spacing w:before="50" w:after="6" w:line="240" w:lineRule="auto"/>
                    <w:jc w:val="right"/>
                  </w:pPr>
                  <w:r>
                    <w:rPr>
                      <w:rFonts w:ascii="Arial" w:hAnsi="Arial" w:eastAsia="Arial"/>
                      <w:b w:val="0"/>
                      <w:i/>
                      <w:color w:val="66727D"/>
                      <w:sz w:val="14"/>
                      <w:shd w:fill="FFF2CC"/>
                    </w:rPr>
                    <w:t>[GGGG-ŠOBRĪD]</w:t>
                  </w:r>
                </w:p>
              </w:tc>
            </w:tr>
          </w:tbl>
          <w:p/>
          <w:p>
            <w:pPr>
              <w:keepNext w:val="0"/>
              <w:widowControl/>
              <w:spacing w:before="0" w:after="26" w:line="226" w:lineRule="auto"/>
              <w:ind w:left="181" w:hanging="142"/>
            </w:pPr>
            <w:r>
              <w:rPr>
                <w:rFonts w:ascii="Arial" w:hAnsi="Arial" w:eastAsia="Arial"/>
                <w:b w:val="0"/>
                <w:i w:val="0"/>
                <w:color w:val="20272D"/>
                <w:sz w:val="16"/>
              </w:rPr>
              <w:t>- Izveidoju divkāršā ieraksta virsgrāmatu, grāmatojumus, rēķinus, PVN atskaites, algu, krājumu, iepirkumu un bankas importa plūsmas.</w:t>
            </w:r>
          </w:p>
          <w:p>
            <w:pPr>
              <w:keepNext w:val="0"/>
              <w:widowControl/>
              <w:spacing w:before="0" w:after="26" w:line="226" w:lineRule="auto"/>
              <w:ind w:left="181" w:hanging="142"/>
            </w:pPr>
            <w:r>
              <w:rPr>
                <w:rFonts w:ascii="Arial" w:hAnsi="Arial" w:eastAsia="Arial"/>
                <w:b w:val="0"/>
                <w:i w:val="0"/>
                <w:color w:val="20272D"/>
                <w:sz w:val="16"/>
              </w:rPr>
              <w:t>- Ieviesu MI dokumentu datu ieguvi, automatizētus grāmatojumus, izsekojamu audita vēsturi un Latvijas/ES atbilstības kontroles.</w:t>
            </w:r>
          </w:p>
          <w:tbl>
            <w:tblPr>
              <w:tblW w:type="auto" w:w="0"/>
              <w:jc w:val="left"/>
              <w:tblLayout w:type="fixed"/>
              <w:tblLook w:firstColumn="1" w:firstRow="1" w:lastColumn="0" w:lastRow="0" w:noHBand="0" w:noVBand="1" w:val="04A0"/>
              <w:tblBorders>
                <w:top w:val="nil"/>
                <w:left w:val="nil"/>
                <w:bottom w:val="nil"/>
                <w:right w:val="nil"/>
                <w:insideH w:val="nil"/>
                <w:insideV w:val="nil"/>
              </w:tblBorders>
            </w:tblPr>
            <w:tblGrid>
              <w:gridCol w:w="4968"/>
              <w:gridCol w:w="2088"/>
            </w:tblGrid>
            <w:tr>
              <w:tc>
                <w:tcPr>
                  <w:tcW w:type="dxa" w:w="2721"/>
                  <w:tcMar>
                    <w:top w:w="0" w:type="dxa"/>
                    <w:start w:w="0" w:type="dxa"/>
                    <w:bottom w:w="0" w:type="dxa"/>
                    <w:end w:w="0" w:type="dxa"/>
                  </w:tcMar>
                </w:tcPr>
                <w:p>
                  <w:pPr>
                    <w:keepNext/>
                    <w:widowControl/>
                    <w:spacing w:before="50" w:after="6" w:line="240" w:lineRule="auto"/>
                  </w:pPr>
                  <w:r>
                    <w:rPr>
                      <w:rFonts w:ascii="Arial" w:hAnsi="Arial" w:eastAsia="Arial"/>
                      <w:b/>
                      <w:i w:val="0"/>
                      <w:color w:val="17324D"/>
                      <w:sz w:val="17"/>
                    </w:rPr>
                    <w:t>Dibinātājs - grāmatvedības ārpakalpojumi</w:t>
                  </w:r>
                  <w:r>
                    <w:rPr>
                      <w:rFonts w:ascii="Arial" w:hAnsi="Arial" w:eastAsia="Arial"/>
                      <w:b/>
                      <w:i w:val="0"/>
                      <w:color w:val="20272D"/>
                      <w:sz w:val="17"/>
                    </w:rPr>
                    <w:t xml:space="preserve"> | SIA Alirex</w:t>
                  </w:r>
                </w:p>
              </w:tc>
              <w:tc>
                <w:tcPr>
                  <w:tcW w:type="dxa" w:w="2721"/>
                  <w:tcMar>
                    <w:top w:w="0" w:type="dxa"/>
                    <w:start w:w="0" w:type="dxa"/>
                    <w:bottom w:w="0" w:type="dxa"/>
                    <w:end w:w="0" w:type="dxa"/>
                  </w:tcMar>
                </w:tcPr>
                <w:p>
                  <w:pPr>
                    <w:keepNext/>
                    <w:widowControl/>
                    <w:spacing w:before="50" w:after="6" w:line="240" w:lineRule="auto"/>
                    <w:jc w:val="right"/>
                  </w:pPr>
                  <w:r>
                    <w:rPr>
                      <w:rFonts w:ascii="Arial" w:hAnsi="Arial" w:eastAsia="Arial"/>
                      <w:b w:val="0"/>
                      <w:i/>
                      <w:color w:val="66727D"/>
                      <w:sz w:val="14"/>
                      <w:shd w:fill="FFF2CC"/>
                    </w:rPr>
                    <w:t>[GGGG-GGGG] - vairāk nekā 1 gads</w:t>
                  </w:r>
                </w:p>
              </w:tc>
            </w:tr>
          </w:tbl>
          <w:p/>
          <w:p>
            <w:pPr>
              <w:keepNext w:val="0"/>
              <w:widowControl/>
              <w:spacing w:before="0" w:after="26" w:line="226" w:lineRule="auto"/>
              <w:ind w:left="181" w:hanging="142"/>
            </w:pPr>
            <w:r>
              <w:rPr>
                <w:rFonts w:ascii="Arial" w:hAnsi="Arial" w:eastAsia="Arial"/>
                <w:b w:val="0"/>
                <w:i w:val="0"/>
                <w:color w:val="20272D"/>
                <w:sz w:val="16"/>
              </w:rPr>
              <w:t>- Sniedzu grāmatvedības, administratīvās organizēšanas un vadības atbalsta pakalpojumus Latvijas uzņēmumiem.</w:t>
            </w:r>
          </w:p>
          <w:p>
            <w:pPr>
              <w:keepNext w:val="0"/>
              <w:widowControl/>
              <w:spacing w:before="0" w:after="26" w:line="226" w:lineRule="auto"/>
              <w:ind w:left="181" w:hanging="142"/>
            </w:pPr>
            <w:r>
              <w:rPr>
                <w:rFonts w:ascii="Arial" w:hAnsi="Arial" w:eastAsia="Arial"/>
                <w:b w:val="0"/>
                <w:i w:val="0"/>
                <w:color w:val="20272D"/>
                <w:sz w:val="16"/>
              </w:rPr>
              <w:t>- Uzturēju dokumentāciju un koordinēju finanšu un operacionālo uzdevumu izpildi ilgtermiņa galvenajam klientam.</w:t>
            </w:r>
          </w:p>
          <w:tbl>
            <w:tblPr>
              <w:tblW w:type="auto" w:w="0"/>
              <w:jc w:val="left"/>
              <w:tblLayout w:type="fixed"/>
              <w:tblLook w:firstColumn="1" w:firstRow="1" w:lastColumn="0" w:lastRow="0" w:noHBand="0" w:noVBand="1" w:val="04A0"/>
              <w:tblBorders>
                <w:top w:val="nil"/>
                <w:left w:val="nil"/>
                <w:bottom w:val="nil"/>
                <w:right w:val="nil"/>
                <w:insideH w:val="nil"/>
                <w:insideV w:val="nil"/>
              </w:tblBorders>
            </w:tblPr>
            <w:tblGrid>
              <w:gridCol w:w="4968"/>
              <w:gridCol w:w="2088"/>
            </w:tblGrid>
            <w:tr>
              <w:tc>
                <w:tcPr>
                  <w:tcW w:type="dxa" w:w="2721"/>
                  <w:tcMar>
                    <w:top w:w="0" w:type="dxa"/>
                    <w:start w:w="0" w:type="dxa"/>
                    <w:bottom w:w="0" w:type="dxa"/>
                    <w:end w:w="0" w:type="dxa"/>
                  </w:tcMar>
                </w:tcPr>
                <w:p>
                  <w:pPr>
                    <w:keepNext/>
                    <w:widowControl/>
                    <w:spacing w:before="50" w:after="6" w:line="240" w:lineRule="auto"/>
                  </w:pPr>
                  <w:r>
                    <w:rPr>
                      <w:rFonts w:ascii="Arial" w:hAnsi="Arial" w:eastAsia="Arial"/>
                      <w:b/>
                      <w:i w:val="0"/>
                      <w:color w:val="17324D"/>
                      <w:sz w:val="17"/>
                    </w:rPr>
                    <w:t>Komercdarbības operāciju speciālists</w:t>
                  </w:r>
                  <w:r>
                    <w:rPr>
                      <w:rFonts w:ascii="Arial" w:hAnsi="Arial" w:eastAsia="Arial"/>
                      <w:b/>
                      <w:i w:val="0"/>
                      <w:color w:val="20272D"/>
                      <w:sz w:val="17"/>
                    </w:rPr>
                    <w:t xml:space="preserve"> | 5 Meters - alumīnija profili</w:t>
                  </w:r>
                </w:p>
              </w:tc>
              <w:tc>
                <w:tcPr>
                  <w:tcW w:type="dxa" w:w="2721"/>
                  <w:tcMar>
                    <w:top w:w="0" w:type="dxa"/>
                    <w:start w:w="0" w:type="dxa"/>
                    <w:bottom w:w="0" w:type="dxa"/>
                    <w:end w:w="0" w:type="dxa"/>
                  </w:tcMar>
                </w:tcPr>
                <w:p>
                  <w:pPr>
                    <w:keepNext/>
                    <w:widowControl/>
                    <w:spacing w:before="50" w:after="6" w:line="240" w:lineRule="auto"/>
                    <w:jc w:val="right"/>
                  </w:pPr>
                  <w:r>
                    <w:rPr>
                      <w:rFonts w:ascii="Arial" w:hAnsi="Arial" w:eastAsia="Arial"/>
                      <w:b w:val="0"/>
                      <w:i/>
                      <w:color w:val="66727D"/>
                      <w:sz w:val="14"/>
                      <w:shd w:fill="FFF2CC"/>
                    </w:rPr>
                    <w:t>[GGGG-GGGG]</w:t>
                  </w:r>
                </w:p>
              </w:tc>
            </w:tr>
          </w:tbl>
          <w:p/>
          <w:p>
            <w:pPr>
              <w:keepNext w:val="0"/>
              <w:widowControl/>
              <w:spacing w:before="0" w:after="26" w:line="226" w:lineRule="auto"/>
              <w:ind w:left="181" w:hanging="142"/>
            </w:pPr>
            <w:r>
              <w:rPr>
                <w:rFonts w:ascii="Arial" w:hAnsi="Arial" w:eastAsia="Arial"/>
                <w:b w:val="0"/>
                <w:i w:val="0"/>
                <w:color w:val="20272D"/>
                <w:sz w:val="16"/>
              </w:rPr>
              <w:t>- Veicu kases uzskaiti, iekšējās finanšu pārbaudes, pasūtījumu dokumentēšanu un augstas vērtības vairumtirdzniecības darījumus.</w:t>
            </w:r>
          </w:p>
          <w:p>
            <w:pPr>
              <w:keepNext w:val="0"/>
              <w:widowControl/>
              <w:spacing w:before="0" w:after="26" w:line="226" w:lineRule="auto"/>
              <w:ind w:left="181" w:hanging="142"/>
            </w:pPr>
            <w:r>
              <w:rPr>
                <w:rFonts w:ascii="Arial" w:hAnsi="Arial" w:eastAsia="Arial"/>
                <w:b w:val="0"/>
                <w:i w:val="0"/>
                <w:color w:val="20272D"/>
                <w:sz w:val="16"/>
              </w:rPr>
              <w:t>- Koordinēju aptuveni EUR 50 000-70 000 vērtus speciālos projektus no iepirkuma līdz piegādei.</w:t>
            </w:r>
          </w:p>
          <w:p>
            <w:pPr>
              <w:keepNext/>
              <w:widowControl/>
              <w:spacing w:before="60" w:after="50" w:line="240" w:lineRule="auto"/>
              <w:pBdr>
                <w:bottom w:val="single" w:sz="7" w:space="2" w:color="D7DEE3"/>
              </w:pBdr>
            </w:pPr>
            <w:r>
              <w:rPr>
                <w:rFonts w:ascii="Arial" w:hAnsi="Arial" w:eastAsia="Arial"/>
                <w:b/>
                <w:i w:val="0"/>
                <w:color w:val="2D6A8A"/>
                <w:sz w:val="20"/>
              </w:rPr>
              <w:t>IZGLĪTĪBA</w:t>
            </w:r>
          </w:p>
          <w:p>
            <w:pPr>
              <w:keepNext/>
              <w:widowControl/>
              <w:spacing w:before="0" w:after="14" w:line="228" w:lineRule="auto"/>
            </w:pPr>
            <w:r>
              <w:rPr>
                <w:rFonts w:ascii="Arial" w:hAnsi="Arial" w:eastAsia="Arial"/>
                <w:b/>
                <w:i w:val="0"/>
                <w:color w:val="17324D"/>
                <w:sz w:val="17"/>
              </w:rPr>
              <w:t>Sociālo zinātņu bakalaura grāds ekonomikā</w:t>
            </w:r>
            <w:r>
              <w:rPr>
                <w:rFonts w:ascii="Arial" w:hAnsi="Arial" w:eastAsia="Arial"/>
                <w:b w:val="0"/>
                <w:i w:val="0"/>
                <w:color w:val="66727D"/>
                <w:sz w:val="16"/>
              </w:rPr>
              <w:t xml:space="preserve"> | Latvijas Universitāte | 2022-2026</w:t>
            </w:r>
          </w:p>
          <w:p>
            <w:pPr>
              <w:keepNext w:val="0"/>
              <w:widowControl/>
              <w:spacing w:before="0" w:after="22" w:line="228" w:lineRule="auto"/>
            </w:pPr>
            <w:r>
              <w:rPr>
                <w:rFonts w:ascii="Arial" w:hAnsi="Arial" w:eastAsia="Arial"/>
                <w:b w:val="0"/>
                <w:i w:val="0"/>
                <w:color w:val="20272D"/>
                <w:sz w:val="16"/>
              </w:rPr>
              <w:t>Starptautiskā ekonomika un komercdiplomātija - studiju programma angļu valodā</w:t>
            </w:r>
          </w:p>
          <w:p>
            <w:pPr>
              <w:keepNext/>
              <w:widowControl/>
              <w:spacing w:before="40" w:after="50" w:line="240" w:lineRule="auto"/>
              <w:pBdr>
                <w:bottom w:val="single" w:sz="7" w:space="2" w:color="D7DEE3"/>
              </w:pBdr>
            </w:pPr>
            <w:r>
              <w:rPr>
                <w:rFonts w:ascii="Arial" w:hAnsi="Arial" w:eastAsia="Arial"/>
                <w:b/>
                <w:i w:val="0"/>
                <w:color w:val="2D6A8A"/>
                <w:sz w:val="20"/>
              </w:rPr>
              <w:t>ATBILSTOŠIE STUDIJU KURSI</w:t>
            </w:r>
          </w:p>
          <w:p>
            <w:pPr>
              <w:keepNext w:val="0"/>
              <w:widowControl/>
              <w:spacing w:before="0" w:after="22" w:line="228" w:lineRule="auto"/>
            </w:pPr>
            <w:r>
              <w:rPr>
                <w:rFonts w:ascii="Arial" w:hAnsi="Arial" w:eastAsia="Arial"/>
                <w:b w:val="0"/>
                <w:i w:val="0"/>
                <w:color w:val="20272D"/>
                <w:sz w:val="15"/>
              </w:rPr>
              <w:t>Uzņēmējdarbības grāmatvedība; Finanšu analīze un nodokļu plānošana; Starptautiskās ekonomikas finanšu aspekti; Statistika ekonomikā un biznesā; Makroekonomika; Ekonomikas un biznesa informātika</w:t>
            </w:r>
          </w:p>
          <w:p>
            <w:pPr>
              <w:keepNext/>
              <w:widowControl/>
              <w:spacing w:before="40" w:after="50" w:line="240" w:lineRule="auto"/>
              <w:pBdr>
                <w:bottom w:val="single" w:sz="7" w:space="2" w:color="D7DEE3"/>
              </w:pBdr>
            </w:pPr>
            <w:r>
              <w:rPr>
                <w:rFonts w:ascii="Arial" w:hAnsi="Arial" w:eastAsia="Arial"/>
                <w:b/>
                <w:i w:val="0"/>
                <w:color w:val="2D6A8A"/>
                <w:sz w:val="20"/>
              </w:rPr>
              <w:t>ATLASĪTIE PIERĀDĪJUMI</w:t>
            </w:r>
          </w:p>
          <w:p>
            <w:pPr>
              <w:keepNext w:val="0"/>
              <w:widowControl/>
              <w:spacing w:before="0" w:after="26" w:line="226" w:lineRule="auto"/>
              <w:ind w:left="181" w:hanging="142"/>
            </w:pPr>
            <w:r>
              <w:rPr>
                <w:rFonts w:ascii="Arial" w:hAnsi="Arial" w:eastAsia="Arial"/>
                <w:b w:val="0"/>
                <w:i w:val="0"/>
                <w:color w:val="20272D"/>
                <w:sz w:val="16"/>
              </w:rPr>
              <w:t>- Grāmatvedības automatizācija balstīta praktiskā operāciju un konsultāciju pieredzē.</w:t>
            </w:r>
          </w:p>
          <w:p>
            <w:pPr>
              <w:keepNext w:val="0"/>
              <w:widowControl/>
              <w:spacing w:before="0" w:after="26" w:line="226" w:lineRule="auto"/>
              <w:ind w:left="181" w:hanging="142"/>
            </w:pPr>
            <w:r>
              <w:rPr>
                <w:rFonts w:ascii="Arial" w:hAnsi="Arial" w:eastAsia="Arial"/>
                <w:b w:val="0"/>
                <w:i w:val="0"/>
                <w:color w:val="20272D"/>
                <w:sz w:val="16"/>
              </w:rPr>
              <w:t>- Spēcīgi akadēmiskie rezultāti grāmatvedībā, finanšu analīzē, statistikā, matemātikā un informātikā.</w:t>
            </w:r>
          </w:p>
        </w:tc>
      </w:tr>
    </w:tbl>
    <w:sectPr w:rsidR="00FC693F" w:rsidRPr="0006063C" w:rsidSect="00034616">
      <w:footerReference w:type="default" r:id="rId9"/>
      <w:pgSz w:w="11906" w:h="16838"/>
      <w:pgMar w:top="482" w:right="510" w:bottom="425" w:left="510" w:header="142" w:footer="14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keepNext w:val="0"/>
      <w:widowControl/>
      <w:spacing w:before="0" w:after="0" w:line="240" w:lineRule="auto"/>
      <w:jc w:val="right"/>
    </w:pPr>
    <w:r>
      <w:rPr>
        <w:rFonts w:ascii="Arial" w:hAnsi="Arial" w:eastAsia="Arial"/>
        <w:b w:val="0"/>
        <w:i w:val="0"/>
        <w:color w:val="66727D"/>
        <w:sz w:val="13"/>
      </w:rPr>
      <w:t>Antons Bārdiņš | FINANSES UN GRĀMATVEDĪBAS AUTOMATIZĀCIJA</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0" w:line="240" w:lineRule="auto"/>
    </w:pPr>
    <w:rPr>
      <w:rFonts w:ascii="Arial" w:hAnsi="Arial" w:eastAsia="Arial"/>
      <w:sz w:val="17"/>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Antons Bārdiņš - FINANSES UN GRĀMATVEDĪBAS AUTOMATIZĀCIJA</dc:title>
  <dc:subject>Curriculum Vitae</dc:subject>
  <dc:creator>Antons Bārdiņš</dc:creator>
  <cp:keywords>CV, curriculum vitae, Antons Bārdiņš</cp:keywords>
  <dc:description>generated by python-docx</dc:description>
  <cp:lastModifiedBy/>
  <cp:revision>1</cp:revision>
  <dcterms:created xsi:type="dcterms:W3CDTF">2013-12-23T23:15:00Z</dcterms:created>
  <dcterms:modified xsi:type="dcterms:W3CDTF">2013-12-23T23:15:00Z</dcterms:modified>
  <cp:category/>
</cp:coreProperties>
</file>