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75"/>
        <w:gridCol w:w="8093"/>
      </w:tblGrid>
      <w:tr>
        <w:tc>
          <w:tcPr>
            <w:tcW w:type="dxa" w:w="5443"/>
            <w:tcMar>
              <w:top w:w="0" w:type="dxa"/>
              <w:start w:w="0" w:type="dxa"/>
              <w:bottom w:w="0" w:type="dxa"/>
              <w:end w:w="110" w:type="dxa"/>
            </w:tcMar>
            <w:vAlign w:val="center"/>
          </w:tcPr>
          <w:tbl>
            <w:tblPr>
              <w:tblW w:type="auto" w:w="0"/>
              <w:jc w:val="center"/>
              <w:tblLayout w:type="fixed"/>
              <w:tblLook w:firstColumn="1" w:firstRow="1" w:lastColumn="0" w:lastRow="0" w:noHBand="0" w:noVBand="1" w:val="04A0"/>
            </w:tblPr>
            <w:tblGrid>
              <w:gridCol w:w="1984"/>
            </w:tblGrid>
            <w:tr>
              <w:trPr>
                <w:trHeight w:val="2551" w:hRule="exact"/>
              </w:trPr>
              <w:tc>
                <w:tcPr>
                  <w:tcW w:type="dxa" w:w="5443"/>
                  <w:tcBorders>
                    <w:top w:val="single" w:sz="10" w:color="2D6A8A"/>
                    <w:left w:val="single" w:sz="10" w:color="2D6A8A"/>
                    <w:bottom w:val="single" w:sz="10" w:color="2D6A8A"/>
                    <w:right w:val="single" w:sz="10" w:color="2D6A8A"/>
                  </w:tcBorders>
                  <w:shd w:fill="EAF2F6"/>
                  <w:tcMar>
                    <w:top w:w="80" w:type="dxa"/>
                    <w:start w:w="80" w:type="dxa"/>
                    <w:bottom w:w="80" w:type="dxa"/>
                    <w:end w:w="80" w:type="dxa"/>
                  </w:tcMar>
                  <w:vAlign w:val="center"/>
                </w:tcPr>
                <w:p>
                  <w:pPr>
                    <w:keepNext w:val="0"/>
                    <w:widowControl/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2D6A8A"/>
                      <w:sz w:val="16"/>
                    </w:rPr>
                    <w:t>PHOTO</w:t>
                    <w:br/>
                    <w:t>35 x 45 mm</w:t>
                  </w:r>
                </w:p>
              </w:tc>
            </w:tr>
          </w:tbl>
          <w:p/>
        </w:tc>
        <w:tc>
          <w:tcPr>
            <w:tcW w:type="dxa" w:w="5443"/>
            <w:tcMar>
              <w:top w:w="90" w:type="dxa"/>
              <w:start w:w="160" w:type="dxa"/>
              <w:bottom w:w="60" w:type="dxa"/>
              <w:end w:w="30" w:type="dxa"/>
            </w:tcMar>
            <w:shd w:fill="17324D"/>
            <w:vAlign w:val="center"/>
          </w:tcPr>
          <w:p>
            <w:pPr>
              <w:keepNext w:val="0"/>
              <w:widowControl/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44"/>
              </w:rPr>
              <w:t>ANTONS BĀRDIŅŠ</w:t>
            </w:r>
          </w:p>
          <w:p>
            <w:pPr>
              <w:keepNext w:val="0"/>
              <w:widowControl/>
              <w:spacing w:before="0" w:after="80" w:line="228" w:lineRule="auto"/>
            </w:pPr>
            <w:r>
              <w:rPr>
                <w:rFonts w:ascii="Arial" w:hAnsi="Arial" w:eastAsia="Arial"/>
                <w:b/>
                <w:i w:val="0"/>
                <w:color w:val="B9D7E5"/>
                <w:sz w:val="20"/>
              </w:rPr>
              <w:t>IT PROJECTS AND DIGITAL TRANSFORMATION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  <w:shd w:fill="FFF2CC"/>
              </w:rPr>
              <w:t>antons.bardins@outlook.com  |  [PHONE]  |  Riga, Latvia</w:t>
            </w:r>
          </w:p>
        </w:tc>
      </w:tr>
    </w:tbl>
    <w:p>
      <w:pPr>
        <w:keepNext w:val="0"/>
        <w:widowControl/>
        <w:spacing w:before="0" w:after="2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909"/>
        <w:gridCol w:w="7459"/>
      </w:tblGrid>
      <w:tr>
        <w:tc>
          <w:tcPr>
            <w:tcW w:type="dxa" w:w="5443"/>
            <w:shd w:fill="F2F5F7"/>
            <w:tcMar>
              <w:top w:w="70" w:type="dxa"/>
              <w:start w:w="130" w:type="dxa"/>
              <w:bottom w:w="60" w:type="dxa"/>
              <w:end w:w="130" w:type="dxa"/>
            </w:tcMar>
            <w:vAlign w:val="top"/>
          </w:tcPr>
          <w:p>
            <w:pPr>
              <w:keepNext/>
              <w:widowControl/>
              <w:spacing w:before="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CONTACT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antons.bardins@outlook.com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  <w:shd w:fill="FFF2CC"/>
              </w:rPr>
              <w:t>[PHONE]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Riga, Latvia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/>
                <w:i w:val="0"/>
                <w:color w:val="2D6A8A"/>
                <w:sz w:val="15"/>
              </w:rPr>
              <w:t>alirex.app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CORE COMPETENCIES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IT project and product ownership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Requirements and process analysis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Workflow automation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Testing and quality assurance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Stakeholder coordination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Accounting and ERP domain expertise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SYSTEMS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Alirex.app ERP platform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SAP and Hansa ERP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MS Excel, Word and Office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AI document-processing tools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LANGUAGES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Latvian - professional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English - professional working proficiency; degree taught in English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French - academic foundation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WORK STYLE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Independent and collaborative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Structured and deadline-focused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Fast learner across systems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10 years of team hockey</w:t>
            </w:r>
          </w:p>
        </w:tc>
        <w:tc>
          <w:tcPr>
            <w:tcW w:type="dxa" w:w="5443"/>
            <w:tcMar>
              <w:top w:w="30" w:type="dxa"/>
              <w:start w:w="190" w:type="dxa"/>
              <w:bottom w:w="30" w:type="dxa"/>
              <w:end w:w="50" w:type="dxa"/>
            </w:tcMar>
            <w:vAlign w:val="top"/>
          </w:tcPr>
          <w:p>
            <w:pPr>
              <w:keepNext/>
              <w:widowControl/>
              <w:spacing w:before="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PROFILE</w:t>
            </w:r>
          </w:p>
          <w:p>
            <w:pPr>
              <w:keepNext w:val="0"/>
              <w:widowControl/>
              <w:spacing w:before="0" w:after="28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7"/>
              </w:rPr>
              <w:t>Founder and builder of Alirex.app, an ERP and accounting automation platform for Latvian and EU businesses. Combines accounting-domain expertise with product requirements, process mapping, testing, automation and stakeholder coordination. Experienced in turning complex operational needs into structured digital workflows.</w:t>
            </w:r>
          </w:p>
          <w:p>
            <w:pPr>
              <w:keepNext/>
              <w:widowControl/>
              <w:spacing w:before="6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SELECTED EXPERIENCE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Founder and Product Builder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Alirex.app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[YYYY-PRESENT]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Designed and built an ERP covering double-entry accounting, invoicing, VAT reports, payroll, inventory, purchase orders and bank imports.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Created AI-assisted document extraction, automated journal workflows, audit trails and Latvian/EU compliance logic.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Owned requirements, process design, development priorities, testing, user flows and continuous product improvement.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Accountant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CBB Consultancy Bureau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 - 2 years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Worked across SAP, Hansa and custom ERP solutions, identifying practical accounting workflows and data-control needs.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Supported complex clients and translated financial processes into repeatable system-based routines.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Founder - Business Services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SIA Alirex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 - 1+ year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Mapped client needs, coordinated service delivery and improved administrative and bookkeeping processes.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Managed communication, priorities and outcomes across business owners and external parties.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Commercial Operations Specialist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5 Meters - aluminium profiles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Coordinated end-to-end order, procurement and logistics workflows, exposing automation opportunities across departments.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Managed special orders and high-value projects with multiple dependencies, deadlines and stakeholders.</w:t>
            </w:r>
          </w:p>
          <w:p>
            <w:pPr>
              <w:keepNext/>
              <w:widowControl/>
              <w:spacing w:before="6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EDUCATION</w:t>
            </w:r>
          </w:p>
          <w:p>
            <w:pPr>
              <w:keepNext/>
              <w:widowControl/>
              <w:spacing w:before="0" w:after="14" w:line="228" w:lineRule="auto"/>
            </w:pPr>
            <w:r>
              <w:rPr>
                <w:rFonts w:ascii="Arial" w:hAnsi="Arial" w:eastAsia="Arial"/>
                <w:b/>
                <w:i w:val="0"/>
                <w:color w:val="17324D"/>
                <w:sz w:val="17"/>
              </w:rPr>
              <w:t>Bachelor of Social Sciences in Economics</w:t>
            </w:r>
            <w:r>
              <w:rPr>
                <w:rFonts w:ascii="Arial" w:hAnsi="Arial" w:eastAsia="Arial"/>
                <w:b w:val="0"/>
                <w:i w:val="0"/>
                <w:color w:val="66727D"/>
                <w:sz w:val="16"/>
              </w:rPr>
              <w:t xml:space="preserve"> | University of Latvia | 2022-2026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International Economics and Commercial Diplomacy - English-taught programme</w:t>
            </w:r>
          </w:p>
          <w:p>
            <w:pPr>
              <w:keepNext/>
              <w:widowControl/>
              <w:spacing w:before="4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RELEVANT COURSEWORK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Business Informatics; Statistics for Economics and Business; Management Theory; Research Methods; Business Accounting; Financial Analysis and Tax Planning</w:t>
            </w:r>
          </w:p>
          <w:p>
            <w:pPr>
              <w:keepNext/>
              <w:widowControl/>
              <w:spacing w:before="4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SELECTED EVIDENCE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Built a working ERP product with integrated finance, operations and AI-assisted document workflows.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Combined product development with completion of an English-taught economics degree.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482" w:right="510" w:bottom="425" w:left="510" w:header="142" w:footer="1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keepNext w:val="0"/>
      <w:widowControl/>
      <w:spacing w:before="0" w:after="0" w:line="240" w:lineRule="auto"/>
      <w:jc w:val="right"/>
    </w:pPr>
    <w:r>
      <w:rPr>
        <w:rFonts w:ascii="Arial" w:hAnsi="Arial" w:eastAsia="Arial"/>
        <w:b w:val="0"/>
        <w:i w:val="0"/>
        <w:color w:val="66727D"/>
        <w:sz w:val="13"/>
      </w:rPr>
      <w:t>Antons Bārdiņš | IT PROJECTS AND DIGITAL TRANSFORMATION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 w:eastAsia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Antons Bārdiņš - IT PROJECTS AND DIGITAL TRANSFORMATION</dc:title>
  <dc:subject>Curriculum Vitae</dc:subject>
  <dc:creator>Antons Bārdiņš</dc:creator>
  <cp:keywords>CV, curriculum vitae, Antons Bārdiņš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