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75"/>
        <w:gridCol w:w="8093"/>
      </w:tblGrid>
      <w:tr>
        <w:tc>
          <w:tcPr>
            <w:tcW w:type="dxa" w:w="5443"/>
            <w:tcMar>
              <w:top w:w="0" w:type="dxa"/>
              <w:start w:w="0" w:type="dxa"/>
              <w:bottom w:w="0" w:type="dxa"/>
              <w:end w:w="110" w:type="dxa"/>
            </w:tcMar>
            <w:vAlign w:val="center"/>
          </w:tcPr>
          <w:tbl>
            <w:tblPr>
              <w:tblW w:type="auto" w:w="0"/>
              <w:jc w:val="center"/>
              <w:tblLayout w:type="fixed"/>
              <w:tblLook w:firstColumn="1" w:firstRow="1" w:lastColumn="0" w:lastRow="0" w:noHBand="0" w:noVBand="1" w:val="04A0"/>
            </w:tblPr>
            <w:tblGrid>
              <w:gridCol w:w="1984"/>
            </w:tblGrid>
            <w:tr>
              <w:trPr>
                <w:trHeight w:val="2551" w:hRule="exact"/>
              </w:trPr>
              <w:tc>
                <w:tcPr>
                  <w:tcW w:type="dxa" w:w="5443"/>
                  <w:tcBorders>
                    <w:top w:val="single" w:sz="10" w:color="2D6A8A"/>
                    <w:left w:val="single" w:sz="10" w:color="2D6A8A"/>
                    <w:bottom w:val="single" w:sz="10" w:color="2D6A8A"/>
                    <w:right w:val="single" w:sz="10" w:color="2D6A8A"/>
                  </w:tcBorders>
                  <w:shd w:fill="EAF2F6"/>
                  <w:tcMar>
                    <w:top w:w="80" w:type="dxa"/>
                    <w:start w:w="80" w:type="dxa"/>
                    <w:bottom w:w="80" w:type="dxa"/>
                    <w:end w:w="80" w:type="dxa"/>
                  </w:tcMar>
                  <w:vAlign w:val="center"/>
                </w:tcPr>
                <w:p>
                  <w:pPr>
                    <w:keepNext w:val="0"/>
                    <w:widowControl/>
                    <w:spacing w:before="0"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i w:val="0"/>
                      <w:color w:val="2D6A8A"/>
                      <w:sz w:val="16"/>
                    </w:rPr>
                    <w:t>PHOTO</w:t>
                    <w:br/>
                    <w:t>35 x 45 mm</w:t>
                  </w:r>
                </w:p>
              </w:tc>
            </w:tr>
          </w:tbl>
          <w:p/>
        </w:tc>
        <w:tc>
          <w:tcPr>
            <w:tcW w:type="dxa" w:w="5443"/>
            <w:tcMar>
              <w:top w:w="90" w:type="dxa"/>
              <w:start w:w="160" w:type="dxa"/>
              <w:bottom w:w="60" w:type="dxa"/>
              <w:end w:w="30" w:type="dxa"/>
            </w:tcMar>
            <w:shd w:fill="17324D"/>
            <w:vAlign w:val="center"/>
          </w:tcPr>
          <w:p>
            <w:pPr>
              <w:keepNext w:val="0"/>
              <w:widowControl/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44"/>
              </w:rPr>
              <w:t>ANTONS BĀRDIŅŠ</w:t>
            </w:r>
          </w:p>
          <w:p>
            <w:pPr>
              <w:keepNext w:val="0"/>
              <w:widowControl/>
              <w:spacing w:before="0" w:after="80" w:line="228" w:lineRule="auto"/>
            </w:pPr>
            <w:r>
              <w:rPr>
                <w:rFonts w:ascii="Arial" w:hAnsi="Arial" w:eastAsia="Arial"/>
                <w:b/>
                <w:i w:val="0"/>
                <w:color w:val="B9D7E5"/>
                <w:sz w:val="20"/>
              </w:rPr>
              <w:t>OPERATIONS, LOGISTICS AND COMMERCIAL MANAGEMENT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  <w:shd w:fill="FFF2CC"/>
              </w:rPr>
              <w:t>antons.bardins@outlook.com  |  [PHONE]  |  Riga, Latvia</w:t>
            </w:r>
          </w:p>
        </w:tc>
      </w:tr>
    </w:tbl>
    <w:p>
      <w:pPr>
        <w:keepNext w:val="0"/>
        <w:widowControl/>
        <w:spacing w:before="0" w:after="2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909"/>
        <w:gridCol w:w="7459"/>
      </w:tblGrid>
      <w:tr>
        <w:tc>
          <w:tcPr>
            <w:tcW w:type="dxa" w:w="5443"/>
            <w:shd w:fill="F2F5F7"/>
            <w:tcMar>
              <w:top w:w="70" w:type="dxa"/>
              <w:start w:w="130" w:type="dxa"/>
              <w:bottom w:w="60" w:type="dxa"/>
              <w:end w:w="130" w:type="dxa"/>
            </w:tcMar>
            <w:vAlign w:val="top"/>
          </w:tcPr>
          <w:p>
            <w:pPr>
              <w:keepNext/>
              <w:widowControl/>
              <w:spacing w:before="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CONTACT</w:t>
            </w:r>
          </w:p>
          <w:p>
            <w:pPr>
              <w:keepNext w:val="0"/>
              <w:widowControl/>
              <w:spacing w:before="0" w:after="30" w:line="240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antons.bardins@outlook.com</w:t>
            </w:r>
          </w:p>
          <w:p>
            <w:pPr>
              <w:keepNext w:val="0"/>
              <w:widowControl/>
              <w:spacing w:before="0" w:after="30" w:line="240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  <w:shd w:fill="FFF2CC"/>
              </w:rPr>
              <w:t>[PHONE]</w:t>
            </w:r>
          </w:p>
          <w:p>
            <w:pPr>
              <w:keepNext w:val="0"/>
              <w:widowControl/>
              <w:spacing w:before="0" w:after="30" w:line="240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Riga, Latvia</w:t>
            </w:r>
          </w:p>
          <w:p>
            <w:pPr>
              <w:keepNext w:val="0"/>
              <w:widowControl/>
              <w:spacing w:before="0" w:after="30" w:line="240" w:lineRule="auto"/>
            </w:pPr>
            <w:r>
              <w:rPr>
                <w:rFonts w:ascii="Arial" w:hAnsi="Arial" w:eastAsia="Arial"/>
                <w:b/>
                <w:i w:val="0"/>
                <w:color w:val="2D6A8A"/>
                <w:sz w:val="15"/>
              </w:rPr>
              <w:t>alirex.app</w:t>
            </w:r>
          </w:p>
          <w:p>
            <w:pPr>
              <w:keepNext/>
              <w:widowControl/>
              <w:spacing w:before="8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CORE COMPETENCIES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End-to-end operations coordination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Procurement and supplier management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Logistics and order fulfilment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Wholesale and customer relationships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Negotiation and problem solving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Commercial and financial controls</w:t>
            </w:r>
          </w:p>
          <w:p>
            <w:pPr>
              <w:keepNext/>
              <w:widowControl/>
              <w:spacing w:before="8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SYSTEMS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MS Excel, Word and Office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SAP and Hansa ERP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Custom Windows ERP systems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Alirex.app workflow tools</w:t>
            </w:r>
          </w:p>
          <w:p>
            <w:pPr>
              <w:keepNext/>
              <w:widowControl/>
              <w:spacing w:before="8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LANGUAGES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Latvian - professional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English - professional working proficiency; degree taught in English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French - academic foundation</w:t>
            </w:r>
          </w:p>
          <w:p>
            <w:pPr>
              <w:keepNext/>
              <w:widowControl/>
              <w:spacing w:before="8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WORK STYLE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Independent and collaborative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Structured and deadline-focused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Fast learner across systems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10 years of team hockey</w:t>
            </w:r>
          </w:p>
        </w:tc>
        <w:tc>
          <w:tcPr>
            <w:tcW w:type="dxa" w:w="5443"/>
            <w:tcMar>
              <w:top w:w="30" w:type="dxa"/>
              <w:start w:w="190" w:type="dxa"/>
              <w:bottom w:w="30" w:type="dxa"/>
              <w:end w:w="50" w:type="dxa"/>
            </w:tcMar>
            <w:vAlign w:val="top"/>
          </w:tcPr>
          <w:p>
            <w:pPr>
              <w:keepNext/>
              <w:widowControl/>
              <w:spacing w:before="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PROFILE</w:t>
            </w:r>
          </w:p>
          <w:p>
            <w:pPr>
              <w:keepNext w:val="0"/>
              <w:widowControl/>
              <w:spacing w:before="0" w:after="28" w:line="240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7"/>
              </w:rPr>
              <w:t>Cross-functional operations professional with experience in incoming freight, wholesale distribution, procurement, customer service, finance and business administration. Managed complex aluminium-profile orders and projects worth up to EUR 70,000, coordinating suppliers, clients and logistics from request to delivery. Independent, commercially minded and effective in team environments.</w:t>
            </w:r>
          </w:p>
          <w:p>
            <w:pPr>
              <w:keepNext/>
              <w:widowControl/>
              <w:spacing w:before="6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SELECTED EXPERIENCE</w:t>
            </w:r>
          </w:p>
          <w:tbl>
            <w:tblPr>
              <w:tblW w:type="auto" w:w="0"/>
              <w:jc w:val="left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968"/>
              <w:gridCol w:w="2088"/>
            </w:tblGrid>
            <w:tr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7324D"/>
                      <w:sz w:val="17"/>
                    </w:rPr>
                    <w:t>Commercial Operations Specialist</w:t>
                  </w:r>
                  <w:r>
                    <w:rPr>
                      <w:rFonts w:ascii="Arial" w:hAnsi="Arial" w:eastAsia="Arial"/>
                      <w:b/>
                      <w:i w:val="0"/>
                      <w:color w:val="20272D"/>
                      <w:sz w:val="17"/>
                    </w:rPr>
                    <w:t xml:space="preserve"> | 5 Meters - aluminium profiles</w:t>
                  </w:r>
                </w:p>
              </w:tc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/>
                      <w:color w:val="66727D"/>
                      <w:sz w:val="14"/>
                      <w:shd w:fill="FFF2CC"/>
                    </w:rPr>
                    <w:t>[YYYY-YYYY]</w:t>
                  </w:r>
                </w:p>
              </w:tc>
            </w:tr>
          </w:tbl>
          <w:p/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Coordinated production orders, procurement, customer service, warehousing and logistics for retail and wholesale clients.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Managed special aluminium-profile projects for hospitals and other clients, typically worth EUR 50,000-70,000.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Handled quotations, large orders, supplier follow-up, delivery planning, cash records, internal checks and issue resolution.</w:t>
            </w:r>
          </w:p>
          <w:tbl>
            <w:tblPr>
              <w:tblW w:type="auto" w:w="0"/>
              <w:jc w:val="left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968"/>
              <w:gridCol w:w="2088"/>
            </w:tblGrid>
            <w:tr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7324D"/>
                      <w:sz w:val="17"/>
                    </w:rPr>
                    <w:t>Incoming Freight Coordinator</w:t>
                  </w:r>
                  <w:r>
                    <w:rPr>
                      <w:rFonts w:ascii="Arial" w:hAnsi="Arial" w:eastAsia="Arial"/>
                      <w:b/>
                      <w:i w:val="0"/>
                      <w:color w:val="20272D"/>
                      <w:sz w:val="17"/>
                    </w:rPr>
                    <w:t xml:space="preserve"> | Logistics sorting centre</w:t>
                  </w:r>
                </w:p>
              </w:tc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/>
                      <w:color w:val="66727D"/>
                      <w:sz w:val="14"/>
                      <w:shd w:fill="FFF2CC"/>
                    </w:rPr>
                    <w:t>[YYYY-YYYY]</w:t>
                  </w:r>
                </w:p>
              </w:tc>
            </w:tr>
          </w:tbl>
          <w:p/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Coordinated incoming freight sorting and movement in a time-sensitive logistics environment.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Maintained accuracy, prioritised workloads and worked closely with operational teams.</w:t>
            </w:r>
          </w:p>
          <w:tbl>
            <w:tblPr>
              <w:tblW w:type="auto" w:w="0"/>
              <w:jc w:val="left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968"/>
              <w:gridCol w:w="2088"/>
            </w:tblGrid>
            <w:tr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7324D"/>
                      <w:sz w:val="17"/>
                    </w:rPr>
                    <w:t>Founder - Business Services</w:t>
                  </w:r>
                  <w:r>
                    <w:rPr>
                      <w:rFonts w:ascii="Arial" w:hAnsi="Arial" w:eastAsia="Arial"/>
                      <w:b/>
                      <w:i w:val="0"/>
                      <w:color w:val="20272D"/>
                      <w:sz w:val="17"/>
                    </w:rPr>
                    <w:t xml:space="preserve"> | SIA Alirex</w:t>
                  </w:r>
                </w:p>
              </w:tc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/>
                      <w:color w:val="66727D"/>
                      <w:sz w:val="14"/>
                      <w:shd w:fill="FFF2CC"/>
                    </w:rPr>
                    <w:t>[YYYY-YYYY] - 1+ year</w:t>
                  </w:r>
                </w:p>
              </w:tc>
            </w:tr>
          </w:tbl>
          <w:p/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Organised client operations, documentation, bookkeeping and business communications.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Acted as a practical coordinator between decision-makers, service providers and external partners.</w:t>
            </w:r>
          </w:p>
          <w:tbl>
            <w:tblPr>
              <w:tblW w:type="auto" w:w="0"/>
              <w:jc w:val="left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968"/>
              <w:gridCol w:w="2088"/>
            </w:tblGrid>
            <w:tr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7324D"/>
                      <w:sz w:val="17"/>
                    </w:rPr>
                    <w:t>Founder and Product Builder</w:t>
                  </w:r>
                  <w:r>
                    <w:rPr>
                      <w:rFonts w:ascii="Arial" w:hAnsi="Arial" w:eastAsia="Arial"/>
                      <w:b/>
                      <w:i w:val="0"/>
                      <w:color w:val="20272D"/>
                      <w:sz w:val="17"/>
                    </w:rPr>
                    <w:t xml:space="preserve"> | Alirex.app</w:t>
                  </w:r>
                </w:p>
              </w:tc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/>
                      <w:color w:val="66727D"/>
                      <w:sz w:val="14"/>
                      <w:shd w:fill="FFF2CC"/>
                    </w:rPr>
                    <w:t>[YYYY-PRESENT]</w:t>
                  </w:r>
                </w:p>
              </w:tc>
            </w:tr>
          </w:tbl>
          <w:p/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Built digital workflows for purchasing, inventory, invoicing, accounting and document control.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Applied first-hand operational experience to automate hand-offs, controls and recurring business processes.</w:t>
            </w:r>
          </w:p>
          <w:p>
            <w:pPr>
              <w:keepNext/>
              <w:widowControl/>
              <w:spacing w:before="6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EDUCATION</w:t>
            </w:r>
          </w:p>
          <w:p>
            <w:pPr>
              <w:keepNext/>
              <w:widowControl/>
              <w:spacing w:before="0" w:after="14" w:line="228" w:lineRule="auto"/>
            </w:pPr>
            <w:r>
              <w:rPr>
                <w:rFonts w:ascii="Arial" w:hAnsi="Arial" w:eastAsia="Arial"/>
                <w:b/>
                <w:i w:val="0"/>
                <w:color w:val="17324D"/>
                <w:sz w:val="17"/>
              </w:rPr>
              <w:t>Bachelor of Social Sciences in Economics</w:t>
            </w:r>
            <w:r>
              <w:rPr>
                <w:rFonts w:ascii="Arial" w:hAnsi="Arial" w:eastAsia="Arial"/>
                <w:b w:val="0"/>
                <w:i w:val="0"/>
                <w:color w:val="66727D"/>
                <w:sz w:val="16"/>
              </w:rPr>
              <w:t xml:space="preserve"> | University of Latvia | 2022-2026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International Economics and Commercial Diplomacy - English-taught programme</w:t>
            </w:r>
          </w:p>
          <w:p>
            <w:pPr>
              <w:keepNext/>
              <w:widowControl/>
              <w:spacing w:before="4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RELEVANT COURSEWORK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Negotiation; Management Theory; Industrial Economics; Marketing; Commercial Diplomacy; Intercultural Relations in Business</w:t>
            </w:r>
          </w:p>
          <w:p>
            <w:pPr>
              <w:keepNext/>
              <w:widowControl/>
              <w:spacing w:before="4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SELECTED EVIDENCE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Delivered high-value wholesale projects through coordinated commercial, production and logistics execution.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Started working at 14; 10 years of hockey developed discipline, resilience and team awareness.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482" w:right="510" w:bottom="425" w:left="510" w:header="142" w:footer="1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keepNext w:val="0"/>
      <w:widowControl/>
      <w:spacing w:before="0" w:after="0" w:line="240" w:lineRule="auto"/>
      <w:jc w:val="right"/>
    </w:pPr>
    <w:r>
      <w:rPr>
        <w:rFonts w:ascii="Arial" w:hAnsi="Arial" w:eastAsia="Arial"/>
        <w:b w:val="0"/>
        <w:i w:val="0"/>
        <w:color w:val="66727D"/>
        <w:sz w:val="13"/>
      </w:rPr>
      <w:t>Antons Bārdiņš | OPERATIONS, LOGISTICS AND COMMERCIAL MANAGEMENT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hAnsi="Arial" w:eastAsia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Antons Bārdiņš - OPERATIONS, LOGISTICS AND COMMERCIAL MANAGEMENT</dc:title>
  <dc:subject>Curriculum Vitae</dc:subject>
  <dc:creator>Antons Bārdiņš</dc:creator>
  <cp:keywords>CV, curriculum vitae, Antons Bārdiņš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