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2275"/>
        <w:gridCol w:w="8093"/>
      </w:tblGrid>
      <w:tr>
        <w:tc>
          <w:tcPr>
            <w:tcW w:type="dxa" w:w="5443"/>
            <w:tcMar>
              <w:top w:w="0" w:type="dxa"/>
              <w:start w:w="0" w:type="dxa"/>
              <w:bottom w:w="0" w:type="dxa"/>
              <w:end w:w="110" w:type="dxa"/>
            </w:tcMar>
            <w:vAlign w:val="center"/>
          </w:tcPr>
          <w:tbl>
            <w:tblPr>
              <w:tblW w:type="auto" w:w="0"/>
              <w:jc w:val="center"/>
              <w:tblLayout w:type="fixed"/>
              <w:tblLook w:firstColumn="1" w:firstRow="1" w:lastColumn="0" w:lastRow="0" w:noHBand="0" w:noVBand="1" w:val="04A0"/>
            </w:tblPr>
            <w:tblGrid>
              <w:gridCol w:w="1984"/>
            </w:tblGrid>
            <w:tr>
              <w:trPr>
                <w:trHeight w:val="2551" w:hRule="exact"/>
              </w:trPr>
              <w:tc>
                <w:tcPr>
                  <w:tcW w:type="dxa" w:w="5443"/>
                  <w:tcBorders>
                    <w:top w:val="single" w:sz="10" w:color="2D6A8A"/>
                    <w:left w:val="single" w:sz="10" w:color="2D6A8A"/>
                    <w:bottom w:val="single" w:sz="10" w:color="2D6A8A"/>
                    <w:right w:val="single" w:sz="10" w:color="2D6A8A"/>
                  </w:tcBorders>
                  <w:shd w:fill="EAF2F6"/>
                  <w:tcMar>
                    <w:top w:w="80" w:type="dxa"/>
                    <w:start w:w="80" w:type="dxa"/>
                    <w:bottom w:w="80" w:type="dxa"/>
                    <w:end w:w="80" w:type="dxa"/>
                  </w:tcMar>
                  <w:vAlign w:val="center"/>
                </w:tcPr>
                <w:p>
                  <w:pPr>
                    <w:keepNext w:val="0"/>
                    <w:widowControl/>
                    <w:spacing w:before="0" w:after="0" w:line="240" w:lineRule="auto"/>
                    <w:jc w:val="center"/>
                  </w:pPr>
                  <w:r>
                    <w:rPr>
                      <w:rFonts w:ascii="Arial" w:hAnsi="Arial" w:eastAsia="Arial"/>
                      <w:b/>
                      <w:i w:val="0"/>
                      <w:color w:val="2D6A8A"/>
                      <w:sz w:val="16"/>
                    </w:rPr>
                    <w:t>FOTO</w:t>
                    <w:br/>
                    <w:t>35 x 45 mm</w:t>
                  </w:r>
                </w:p>
              </w:tc>
            </w:tr>
          </w:tbl>
          <w:p/>
        </w:tc>
        <w:tc>
          <w:tcPr>
            <w:tcW w:type="dxa" w:w="5443"/>
            <w:tcMar>
              <w:top w:w="90" w:type="dxa"/>
              <w:start w:w="160" w:type="dxa"/>
              <w:bottom w:w="60" w:type="dxa"/>
              <w:end w:w="30" w:type="dxa"/>
            </w:tcMar>
            <w:shd w:fill="17324D"/>
            <w:vAlign w:val="center"/>
          </w:tcPr>
          <w:p>
            <w:pPr>
              <w:keepNext w:val="0"/>
              <w:widowControl/>
              <w:spacing w:before="0" w:after="40" w:line="240" w:lineRule="auto"/>
            </w:pPr>
            <w:r>
              <w:rPr>
                <w:rFonts w:ascii="Arial" w:hAnsi="Arial" w:eastAsia="Arial"/>
                <w:b/>
                <w:i w:val="0"/>
                <w:color w:val="FFFFFF"/>
                <w:sz w:val="44"/>
              </w:rPr>
              <w:t>ANTONS BĀRDIŅŠ</w:t>
            </w:r>
          </w:p>
          <w:p>
            <w:pPr>
              <w:keepNext w:val="0"/>
              <w:widowControl/>
              <w:spacing w:before="0" w:after="80" w:line="228" w:lineRule="auto"/>
            </w:pPr>
            <w:r>
              <w:rPr>
                <w:rFonts w:ascii="Arial" w:hAnsi="Arial" w:eastAsia="Arial"/>
                <w:b/>
                <w:i w:val="0"/>
                <w:color w:val="B9D7E5"/>
                <w:sz w:val="20"/>
              </w:rPr>
              <w:t>PUBLISKĀ ADMINISTRĀCIJA UN PERSONĀLA PROCESI</w:t>
            </w:r>
          </w:p>
          <w:p>
            <w:pPr>
              <w:keepNext w:val="0"/>
              <w:widowControl/>
              <w:spacing w:before="0" w:after="0" w:line="240" w:lineRule="auto"/>
            </w:pPr>
            <w:r>
              <w:rPr>
                <w:rFonts w:ascii="Arial" w:hAnsi="Arial" w:eastAsia="Arial"/>
                <w:b w:val="0"/>
                <w:i w:val="0"/>
                <w:color w:val="FFFFFF"/>
                <w:sz w:val="16"/>
                <w:shd w:fill="FFF2CC"/>
              </w:rPr>
              <w:t>antons.bardins@outlook.com  |  [PHONE]  |  Rīga, Latvija</w:t>
            </w:r>
          </w:p>
        </w:tc>
      </w:tr>
    </w:tbl>
    <w:p>
      <w:pPr>
        <w:keepNext w:val="0"/>
        <w:widowControl/>
        <w:spacing w:before="0" w:after="20" w:line="240" w:lineRule="auto"/>
      </w:pPr>
    </w:p>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2909"/>
        <w:gridCol w:w="7459"/>
      </w:tblGrid>
      <w:tr>
        <w:tc>
          <w:tcPr>
            <w:tcW w:type="dxa" w:w="5443"/>
            <w:shd w:fill="F2F5F7"/>
            <w:tcMar>
              <w:top w:w="70" w:type="dxa"/>
              <w:start w:w="130" w:type="dxa"/>
              <w:bottom w:w="60" w:type="dxa"/>
              <w:end w:w="130" w:type="dxa"/>
            </w:tcMar>
            <w:vAlign w:val="top"/>
          </w:tcPr>
          <w:p>
            <w:pPr>
              <w:keepNext/>
              <w:widowControl/>
              <w:spacing w:before="0" w:after="50" w:line="240" w:lineRule="auto"/>
              <w:pBdr>
                <w:bottom w:val="single" w:sz="7" w:space="2" w:color="D7DEE3"/>
              </w:pBdr>
            </w:pPr>
            <w:r>
              <w:rPr>
                <w:rFonts w:ascii="Arial" w:hAnsi="Arial" w:eastAsia="Arial"/>
                <w:b/>
                <w:i w:val="0"/>
                <w:color w:val="2D6A8A"/>
                <w:sz w:val="18"/>
              </w:rPr>
              <w:t>KONTAKTI</w:t>
            </w:r>
          </w:p>
          <w:p>
            <w:pPr>
              <w:keepNext w:val="0"/>
              <w:widowControl/>
              <w:spacing w:before="0" w:after="30" w:line="240" w:lineRule="auto"/>
            </w:pPr>
            <w:r>
              <w:rPr>
                <w:rFonts w:ascii="Arial" w:hAnsi="Arial" w:eastAsia="Arial"/>
                <w:b w:val="0"/>
                <w:i w:val="0"/>
                <w:color w:val="20272D"/>
                <w:sz w:val="15"/>
              </w:rPr>
              <w:t>antons.bardins@outlook.com</w:t>
            </w:r>
          </w:p>
          <w:p>
            <w:pPr>
              <w:keepNext w:val="0"/>
              <w:widowControl/>
              <w:spacing w:before="0" w:after="30" w:line="240" w:lineRule="auto"/>
            </w:pPr>
            <w:r>
              <w:rPr>
                <w:rFonts w:ascii="Arial" w:hAnsi="Arial" w:eastAsia="Arial"/>
                <w:b w:val="0"/>
                <w:i w:val="0"/>
                <w:color w:val="20272D"/>
                <w:sz w:val="15"/>
                <w:shd w:fill="FFF2CC"/>
              </w:rPr>
              <w:t>[PHONE]</w:t>
            </w:r>
          </w:p>
          <w:p>
            <w:pPr>
              <w:keepNext w:val="0"/>
              <w:widowControl/>
              <w:spacing w:before="0" w:after="30" w:line="240" w:lineRule="auto"/>
            </w:pPr>
            <w:r>
              <w:rPr>
                <w:rFonts w:ascii="Arial" w:hAnsi="Arial" w:eastAsia="Arial"/>
                <w:b w:val="0"/>
                <w:i w:val="0"/>
                <w:color w:val="20272D"/>
                <w:sz w:val="15"/>
              </w:rPr>
              <w:t>Rīga, Latvija</w:t>
            </w:r>
          </w:p>
          <w:p>
            <w:pPr>
              <w:keepNext w:val="0"/>
              <w:widowControl/>
              <w:spacing w:before="0" w:after="30" w:line="240" w:lineRule="auto"/>
            </w:pPr>
            <w:r>
              <w:rPr>
                <w:rFonts w:ascii="Arial" w:hAnsi="Arial" w:eastAsia="Arial"/>
                <w:b/>
                <w:i w:val="0"/>
                <w:color w:val="2D6A8A"/>
                <w:sz w:val="15"/>
              </w:rPr>
              <w:t>alirex.app</w:t>
            </w:r>
          </w:p>
          <w:p>
            <w:pPr>
              <w:keepNext/>
              <w:widowControl/>
              <w:spacing w:before="80" w:after="50" w:line="240" w:lineRule="auto"/>
              <w:pBdr>
                <w:bottom w:val="single" w:sz="7" w:space="2" w:color="D7DEE3"/>
              </w:pBdr>
            </w:pPr>
            <w:r>
              <w:rPr>
                <w:rFonts w:ascii="Arial" w:hAnsi="Arial" w:eastAsia="Arial"/>
                <w:b/>
                <w:i w:val="0"/>
                <w:color w:val="2D6A8A"/>
                <w:sz w:val="18"/>
              </w:rPr>
              <w:t>PAMATKOMPETENCES</w:t>
            </w:r>
          </w:p>
          <w:p>
            <w:pPr>
              <w:keepNext w:val="0"/>
              <w:widowControl/>
              <w:spacing w:before="0" w:after="24" w:line="228" w:lineRule="auto"/>
              <w:ind w:left="57" w:hanging="57"/>
            </w:pPr>
            <w:r>
              <w:rPr>
                <w:rFonts w:ascii="Arial" w:hAnsi="Arial" w:eastAsia="Arial"/>
                <w:b w:val="0"/>
                <w:i w:val="0"/>
                <w:color w:val="20272D"/>
                <w:sz w:val="16"/>
              </w:rPr>
              <w:t>- Dokumentu un lietvedības administrēšana</w:t>
            </w:r>
          </w:p>
          <w:p>
            <w:pPr>
              <w:keepNext w:val="0"/>
              <w:widowControl/>
              <w:spacing w:before="0" w:after="24" w:line="228" w:lineRule="auto"/>
              <w:ind w:left="57" w:hanging="57"/>
            </w:pPr>
            <w:r>
              <w:rPr>
                <w:rFonts w:ascii="Arial" w:hAnsi="Arial" w:eastAsia="Arial"/>
                <w:b w:val="0"/>
                <w:i w:val="0"/>
                <w:color w:val="20272D"/>
                <w:sz w:val="16"/>
              </w:rPr>
              <w:t>- Datu precizitāte un reģistru uzturēšana</w:t>
            </w:r>
          </w:p>
          <w:p>
            <w:pPr>
              <w:keepNext w:val="0"/>
              <w:widowControl/>
              <w:spacing w:before="0" w:after="24" w:line="228" w:lineRule="auto"/>
              <w:ind w:left="57" w:hanging="57"/>
            </w:pPr>
            <w:r>
              <w:rPr>
                <w:rFonts w:ascii="Arial" w:hAnsi="Arial" w:eastAsia="Arial"/>
                <w:b w:val="0"/>
                <w:i w:val="0"/>
                <w:color w:val="20272D"/>
                <w:sz w:val="16"/>
              </w:rPr>
              <w:t>- Termiņu un darba plūsmu koordinēšana</w:t>
            </w:r>
          </w:p>
          <w:p>
            <w:pPr>
              <w:keepNext w:val="0"/>
              <w:widowControl/>
              <w:spacing w:before="0" w:after="24" w:line="228" w:lineRule="auto"/>
              <w:ind w:left="57" w:hanging="57"/>
            </w:pPr>
            <w:r>
              <w:rPr>
                <w:rFonts w:ascii="Arial" w:hAnsi="Arial" w:eastAsia="Arial"/>
                <w:b w:val="0"/>
                <w:i w:val="0"/>
                <w:color w:val="20272D"/>
                <w:sz w:val="16"/>
              </w:rPr>
              <w:t>- Lietišķā sarakste</w:t>
            </w:r>
          </w:p>
          <w:p>
            <w:pPr>
              <w:keepNext w:val="0"/>
              <w:widowControl/>
              <w:spacing w:before="0" w:after="24" w:line="228" w:lineRule="auto"/>
              <w:ind w:left="57" w:hanging="57"/>
            </w:pPr>
            <w:r>
              <w:rPr>
                <w:rFonts w:ascii="Arial" w:hAnsi="Arial" w:eastAsia="Arial"/>
                <w:b w:val="0"/>
                <w:i w:val="0"/>
                <w:color w:val="20272D"/>
                <w:sz w:val="16"/>
              </w:rPr>
              <w:t>- Konfidenciāla finanšu informācija</w:t>
            </w:r>
          </w:p>
          <w:p>
            <w:pPr>
              <w:keepNext w:val="0"/>
              <w:widowControl/>
              <w:spacing w:before="0" w:after="24" w:line="228" w:lineRule="auto"/>
              <w:ind w:left="57" w:hanging="57"/>
            </w:pPr>
            <w:r>
              <w:rPr>
                <w:rFonts w:ascii="Arial" w:hAnsi="Arial" w:eastAsia="Arial"/>
                <w:b w:val="0"/>
                <w:i w:val="0"/>
                <w:color w:val="20272D"/>
                <w:sz w:val="16"/>
              </w:rPr>
              <w:t>- Saziņa ar iesaistītajām pusēm</w:t>
            </w:r>
          </w:p>
          <w:p>
            <w:pPr>
              <w:keepNext/>
              <w:widowControl/>
              <w:spacing w:before="80" w:after="50" w:line="240" w:lineRule="auto"/>
              <w:pBdr>
                <w:bottom w:val="single" w:sz="7" w:space="2" w:color="D7DEE3"/>
              </w:pBdr>
            </w:pPr>
            <w:r>
              <w:rPr>
                <w:rFonts w:ascii="Arial" w:hAnsi="Arial" w:eastAsia="Arial"/>
                <w:b/>
                <w:i w:val="0"/>
                <w:color w:val="2D6A8A"/>
                <w:sz w:val="18"/>
              </w:rPr>
              <w:t>SISTĒMAS</w:t>
            </w:r>
          </w:p>
          <w:p>
            <w:pPr>
              <w:keepNext w:val="0"/>
              <w:widowControl/>
              <w:spacing w:before="0" w:after="24" w:line="228" w:lineRule="auto"/>
              <w:ind w:left="57" w:hanging="57"/>
            </w:pPr>
            <w:r>
              <w:rPr>
                <w:rFonts w:ascii="Arial" w:hAnsi="Arial" w:eastAsia="Arial"/>
                <w:b w:val="0"/>
                <w:i w:val="0"/>
                <w:color w:val="20272D"/>
                <w:sz w:val="16"/>
              </w:rPr>
              <w:t>- MS Excel, Word un Office</w:t>
            </w:r>
          </w:p>
          <w:p>
            <w:pPr>
              <w:keepNext w:val="0"/>
              <w:widowControl/>
              <w:spacing w:before="0" w:after="24" w:line="228" w:lineRule="auto"/>
              <w:ind w:left="57" w:hanging="57"/>
            </w:pPr>
            <w:r>
              <w:rPr>
                <w:rFonts w:ascii="Arial" w:hAnsi="Arial" w:eastAsia="Arial"/>
                <w:b w:val="0"/>
                <w:i w:val="0"/>
                <w:color w:val="20272D"/>
                <w:sz w:val="16"/>
              </w:rPr>
              <w:t>- SAP un Hansa ERP</w:t>
            </w:r>
          </w:p>
          <w:p>
            <w:pPr>
              <w:keepNext w:val="0"/>
              <w:widowControl/>
              <w:spacing w:before="0" w:after="24" w:line="228" w:lineRule="auto"/>
              <w:ind w:left="57" w:hanging="57"/>
            </w:pPr>
            <w:r>
              <w:rPr>
                <w:rFonts w:ascii="Arial" w:hAnsi="Arial" w:eastAsia="Arial"/>
                <w:b w:val="0"/>
                <w:i w:val="0"/>
                <w:color w:val="20272D"/>
                <w:sz w:val="16"/>
              </w:rPr>
              <w:t>- Pielāgotas Windows ERP sistēmas</w:t>
            </w:r>
          </w:p>
          <w:p>
            <w:pPr>
              <w:keepNext w:val="0"/>
              <w:widowControl/>
              <w:spacing w:before="0" w:after="24" w:line="228" w:lineRule="auto"/>
              <w:ind w:left="57" w:hanging="57"/>
            </w:pPr>
            <w:r>
              <w:rPr>
                <w:rFonts w:ascii="Arial" w:hAnsi="Arial" w:eastAsia="Arial"/>
                <w:b w:val="0"/>
                <w:i w:val="0"/>
                <w:color w:val="20272D"/>
                <w:sz w:val="16"/>
              </w:rPr>
              <w:t>- Alirex.app un MI rīki</w:t>
            </w:r>
          </w:p>
          <w:p>
            <w:pPr>
              <w:keepNext/>
              <w:widowControl/>
              <w:spacing w:before="80" w:after="50" w:line="240" w:lineRule="auto"/>
              <w:pBdr>
                <w:bottom w:val="single" w:sz="7" w:space="2" w:color="D7DEE3"/>
              </w:pBdr>
            </w:pPr>
            <w:r>
              <w:rPr>
                <w:rFonts w:ascii="Arial" w:hAnsi="Arial" w:eastAsia="Arial"/>
                <w:b/>
                <w:i w:val="0"/>
                <w:color w:val="2D6A8A"/>
                <w:sz w:val="18"/>
              </w:rPr>
              <w:t>VALODAS</w:t>
            </w:r>
          </w:p>
          <w:p>
            <w:pPr>
              <w:keepNext w:val="0"/>
              <w:widowControl/>
              <w:spacing w:before="0" w:after="22" w:line="228" w:lineRule="auto"/>
            </w:pPr>
            <w:r>
              <w:rPr>
                <w:rFonts w:ascii="Arial" w:hAnsi="Arial" w:eastAsia="Arial"/>
                <w:b w:val="0"/>
                <w:i w:val="0"/>
                <w:color w:val="20272D"/>
                <w:sz w:val="15"/>
              </w:rPr>
              <w:t>Latviešu - profesionāla prasme</w:t>
            </w:r>
          </w:p>
          <w:p>
            <w:pPr>
              <w:keepNext w:val="0"/>
              <w:widowControl/>
              <w:spacing w:before="0" w:after="22" w:line="228" w:lineRule="auto"/>
            </w:pPr>
            <w:r>
              <w:rPr>
                <w:rFonts w:ascii="Arial" w:hAnsi="Arial" w:eastAsia="Arial"/>
                <w:b w:val="0"/>
                <w:i w:val="0"/>
                <w:color w:val="20272D"/>
                <w:sz w:val="15"/>
              </w:rPr>
              <w:t>Angļu - profesionāla darba prasme; studijas angļu valodā</w:t>
            </w:r>
          </w:p>
          <w:p>
            <w:pPr>
              <w:keepNext w:val="0"/>
              <w:widowControl/>
              <w:spacing w:before="0" w:after="22" w:line="228" w:lineRule="auto"/>
            </w:pPr>
            <w:r>
              <w:rPr>
                <w:rFonts w:ascii="Arial" w:hAnsi="Arial" w:eastAsia="Arial"/>
                <w:b w:val="0"/>
                <w:i w:val="0"/>
                <w:color w:val="20272D"/>
                <w:sz w:val="15"/>
              </w:rPr>
              <w:t>Franču - akadēmiskie pamati</w:t>
            </w:r>
          </w:p>
          <w:p>
            <w:pPr>
              <w:keepNext/>
              <w:widowControl/>
              <w:spacing w:before="80" w:after="50" w:line="240" w:lineRule="auto"/>
              <w:pBdr>
                <w:bottom w:val="single" w:sz="7" w:space="2" w:color="D7DEE3"/>
              </w:pBdr>
            </w:pPr>
            <w:r>
              <w:rPr>
                <w:rFonts w:ascii="Arial" w:hAnsi="Arial" w:eastAsia="Arial"/>
                <w:b/>
                <w:i w:val="0"/>
                <w:color w:val="2D6A8A"/>
                <w:sz w:val="18"/>
              </w:rPr>
              <w:t>DARBA STILS</w:t>
            </w:r>
          </w:p>
          <w:p>
            <w:pPr>
              <w:keepNext w:val="0"/>
              <w:widowControl/>
              <w:spacing w:before="0" w:after="22" w:line="228" w:lineRule="auto"/>
            </w:pPr>
            <w:r>
              <w:rPr>
                <w:rFonts w:ascii="Arial" w:hAnsi="Arial" w:eastAsia="Arial"/>
                <w:b w:val="0"/>
                <w:i w:val="0"/>
                <w:color w:val="20272D"/>
                <w:sz w:val="15"/>
              </w:rPr>
              <w:t>Patstāvīgs un orientēts uz sadarbību</w:t>
            </w:r>
          </w:p>
          <w:p>
            <w:pPr>
              <w:keepNext w:val="0"/>
              <w:widowControl/>
              <w:spacing w:before="0" w:after="22" w:line="228" w:lineRule="auto"/>
            </w:pPr>
            <w:r>
              <w:rPr>
                <w:rFonts w:ascii="Arial" w:hAnsi="Arial" w:eastAsia="Arial"/>
                <w:b w:val="0"/>
                <w:i w:val="0"/>
                <w:color w:val="20272D"/>
                <w:sz w:val="15"/>
              </w:rPr>
              <w:t>Strukturēts un termiņu orientēts</w:t>
            </w:r>
          </w:p>
          <w:p>
            <w:pPr>
              <w:keepNext w:val="0"/>
              <w:widowControl/>
              <w:spacing w:before="0" w:after="22" w:line="228" w:lineRule="auto"/>
            </w:pPr>
            <w:r>
              <w:rPr>
                <w:rFonts w:ascii="Arial" w:hAnsi="Arial" w:eastAsia="Arial"/>
                <w:b w:val="0"/>
                <w:i w:val="0"/>
                <w:color w:val="20272D"/>
                <w:sz w:val="15"/>
              </w:rPr>
              <w:t>Ātri apgūst jaunas sistēmas</w:t>
            </w:r>
          </w:p>
          <w:p>
            <w:pPr>
              <w:keepNext w:val="0"/>
              <w:widowControl/>
              <w:spacing w:before="0" w:after="22" w:line="228" w:lineRule="auto"/>
            </w:pPr>
            <w:r>
              <w:rPr>
                <w:rFonts w:ascii="Arial" w:hAnsi="Arial" w:eastAsia="Arial"/>
                <w:b w:val="0"/>
                <w:i w:val="0"/>
                <w:color w:val="20272D"/>
                <w:sz w:val="15"/>
              </w:rPr>
              <w:t>10 gadi komandas hokejā</w:t>
            </w:r>
          </w:p>
        </w:tc>
        <w:tc>
          <w:tcPr>
            <w:tcW w:type="dxa" w:w="5443"/>
            <w:tcMar>
              <w:top w:w="30" w:type="dxa"/>
              <w:start w:w="190" w:type="dxa"/>
              <w:bottom w:w="30" w:type="dxa"/>
              <w:end w:w="50" w:type="dxa"/>
            </w:tcMar>
            <w:vAlign w:val="top"/>
          </w:tcPr>
          <w:p>
            <w:pPr>
              <w:keepNext/>
              <w:widowControl/>
              <w:spacing w:before="0" w:after="50" w:line="240" w:lineRule="auto"/>
              <w:pBdr>
                <w:bottom w:val="single" w:sz="7" w:space="2" w:color="D7DEE3"/>
              </w:pBdr>
            </w:pPr>
            <w:r>
              <w:rPr>
                <w:rFonts w:ascii="Arial" w:hAnsi="Arial" w:eastAsia="Arial"/>
                <w:b/>
                <w:i w:val="0"/>
                <w:color w:val="2D6A8A"/>
                <w:sz w:val="20"/>
              </w:rPr>
              <w:t>PROFILS</w:t>
            </w:r>
          </w:p>
          <w:p>
            <w:pPr>
              <w:keepNext w:val="0"/>
              <w:widowControl/>
              <w:spacing w:before="0" w:after="28" w:line="240" w:lineRule="auto"/>
            </w:pPr>
            <w:r>
              <w:rPr>
                <w:rFonts w:ascii="Arial" w:hAnsi="Arial" w:eastAsia="Arial"/>
                <w:b w:val="0"/>
                <w:i w:val="0"/>
                <w:color w:val="20272D"/>
                <w:sz w:val="17"/>
              </w:rPr>
              <w:t>Ekonomikas absolvents ar plašu pieredzi administrēšanā, grāmatvedībā, reģistru uzturēšanā, klientu un piegādātāju koordinēšanā un darbā ar biznesa sistēmām. Izveidojis Alirex.app un strādājis grāmatvedības konsultāciju, ārpakalpojumu administrēšanas un vairumtirdzniecības vidē. Precīzs, diskrēts un spēj vienlaikus pārvaldīt termiņus, dokumentus un vairākas iesaistītās puses.</w:t>
            </w:r>
          </w:p>
          <w:p>
            <w:pPr>
              <w:keepNext/>
              <w:widowControl/>
              <w:spacing w:before="60" w:after="50" w:line="240" w:lineRule="auto"/>
              <w:pBdr>
                <w:bottom w:val="single" w:sz="7" w:space="2" w:color="D7DEE3"/>
              </w:pBdr>
            </w:pPr>
            <w:r>
              <w:rPr>
                <w:rFonts w:ascii="Arial" w:hAnsi="Arial" w:eastAsia="Arial"/>
                <w:b/>
                <w:i w:val="0"/>
                <w:color w:val="2D6A8A"/>
                <w:sz w:val="20"/>
              </w:rPr>
              <w:t>ATLASĪTĀ DARBA PIEREDZE</w:t>
            </w:r>
          </w:p>
          <w:tbl>
            <w:tblPr>
              <w:tblW w:type="auto" w:w="0"/>
              <w:jc w:val="left"/>
              <w:tblLayout w:type="fixed"/>
              <w:tblLook w:firstColumn="1" w:firstRow="1" w:lastColumn="0" w:lastRow="0" w:noHBand="0" w:noVBand="1" w:val="04A0"/>
              <w:tblBorders>
                <w:top w:val="nil"/>
                <w:left w:val="nil"/>
                <w:bottom w:val="nil"/>
                <w:right w:val="nil"/>
                <w:insideH w:val="nil"/>
                <w:insideV w:val="nil"/>
              </w:tblBorders>
            </w:tblPr>
            <w:tblGrid>
              <w:gridCol w:w="4968"/>
              <w:gridCol w:w="2088"/>
            </w:tblGrid>
            <w:tr>
              <w:tc>
                <w:tcPr>
                  <w:tcW w:type="dxa" w:w="2721"/>
                  <w:tcMar>
                    <w:top w:w="0" w:type="dxa"/>
                    <w:start w:w="0" w:type="dxa"/>
                    <w:bottom w:w="0" w:type="dxa"/>
                    <w:end w:w="0" w:type="dxa"/>
                  </w:tcMar>
                </w:tcPr>
                <w:p>
                  <w:pPr>
                    <w:keepNext/>
                    <w:widowControl/>
                    <w:spacing w:before="50" w:after="6" w:line="240" w:lineRule="auto"/>
                  </w:pPr>
                  <w:r>
                    <w:rPr>
                      <w:rFonts w:ascii="Arial" w:hAnsi="Arial" w:eastAsia="Arial"/>
                      <w:b/>
                      <w:i w:val="0"/>
                      <w:color w:val="17324D"/>
                      <w:sz w:val="17"/>
                    </w:rPr>
                    <w:t>Dibinātājs un sistēmas izstrādātājs</w:t>
                  </w:r>
                  <w:r>
                    <w:rPr>
                      <w:rFonts w:ascii="Arial" w:hAnsi="Arial" w:eastAsia="Arial"/>
                      <w:b/>
                      <w:i w:val="0"/>
                      <w:color w:val="20272D"/>
                      <w:sz w:val="17"/>
                    </w:rPr>
                    <w:t xml:space="preserve"> | Alirex.app</w:t>
                  </w:r>
                </w:p>
              </w:tc>
              <w:tc>
                <w:tcPr>
                  <w:tcW w:type="dxa" w:w="2721"/>
                  <w:tcMar>
                    <w:top w:w="0" w:type="dxa"/>
                    <w:start w:w="0" w:type="dxa"/>
                    <w:bottom w:w="0" w:type="dxa"/>
                    <w:end w:w="0" w:type="dxa"/>
                  </w:tcMar>
                </w:tcPr>
                <w:p>
                  <w:pPr>
                    <w:keepNext/>
                    <w:widowControl/>
                    <w:spacing w:before="50" w:after="6" w:line="240" w:lineRule="auto"/>
                    <w:jc w:val="right"/>
                  </w:pPr>
                  <w:r>
                    <w:rPr>
                      <w:rFonts w:ascii="Arial" w:hAnsi="Arial" w:eastAsia="Arial"/>
                      <w:b w:val="0"/>
                      <w:i/>
                      <w:color w:val="66727D"/>
                      <w:sz w:val="14"/>
                      <w:shd w:fill="FFF2CC"/>
                    </w:rPr>
                    <w:t>[GGGG-ŠOBRĪD]</w:t>
                  </w:r>
                </w:p>
              </w:tc>
            </w:tr>
          </w:tbl>
          <w:p/>
          <w:p>
            <w:pPr>
              <w:keepNext w:val="0"/>
              <w:widowControl/>
              <w:spacing w:before="0" w:after="26" w:line="226" w:lineRule="auto"/>
              <w:ind w:left="181" w:hanging="142"/>
            </w:pPr>
            <w:r>
              <w:rPr>
                <w:rFonts w:ascii="Arial" w:hAnsi="Arial" w:eastAsia="Arial"/>
                <w:b w:val="0"/>
                <w:i w:val="0"/>
                <w:color w:val="20272D"/>
                <w:sz w:val="16"/>
              </w:rPr>
              <w:t>- Izstrādāju strukturētas darba plūsmas, reģistrus, dokumentu apstrādi un audita pierakstus ERP un grāmatvedības platformai.</w:t>
            </w:r>
          </w:p>
          <w:p>
            <w:pPr>
              <w:keepNext w:val="0"/>
              <w:widowControl/>
              <w:spacing w:before="0" w:after="26" w:line="226" w:lineRule="auto"/>
              <w:ind w:left="181" w:hanging="142"/>
            </w:pPr>
            <w:r>
              <w:rPr>
                <w:rFonts w:ascii="Arial" w:hAnsi="Arial" w:eastAsia="Arial"/>
                <w:b w:val="0"/>
                <w:i w:val="0"/>
                <w:color w:val="20272D"/>
                <w:sz w:val="16"/>
              </w:rPr>
              <w:t>- Pārvērtu normatīvās un biznesa prasības skaidros procesos, kontrolēs, lietotāju dokumentācijā un sistēmas testos.</w:t>
            </w:r>
          </w:p>
          <w:tbl>
            <w:tblPr>
              <w:tblW w:type="auto" w:w="0"/>
              <w:jc w:val="left"/>
              <w:tblLayout w:type="fixed"/>
              <w:tblLook w:firstColumn="1" w:firstRow="1" w:lastColumn="0" w:lastRow="0" w:noHBand="0" w:noVBand="1" w:val="04A0"/>
              <w:tblBorders>
                <w:top w:val="nil"/>
                <w:left w:val="nil"/>
                <w:bottom w:val="nil"/>
                <w:right w:val="nil"/>
                <w:insideH w:val="nil"/>
                <w:insideV w:val="nil"/>
              </w:tblBorders>
            </w:tblPr>
            <w:tblGrid>
              <w:gridCol w:w="4968"/>
              <w:gridCol w:w="2088"/>
            </w:tblGrid>
            <w:tr>
              <w:tc>
                <w:tcPr>
                  <w:tcW w:type="dxa" w:w="2721"/>
                  <w:tcMar>
                    <w:top w:w="0" w:type="dxa"/>
                    <w:start w:w="0" w:type="dxa"/>
                    <w:bottom w:w="0" w:type="dxa"/>
                    <w:end w:w="0" w:type="dxa"/>
                  </w:tcMar>
                </w:tcPr>
                <w:p>
                  <w:pPr>
                    <w:keepNext/>
                    <w:widowControl/>
                    <w:spacing w:before="50" w:after="6" w:line="240" w:lineRule="auto"/>
                  </w:pPr>
                  <w:r>
                    <w:rPr>
                      <w:rFonts w:ascii="Arial" w:hAnsi="Arial" w:eastAsia="Arial"/>
                      <w:b/>
                      <w:i w:val="0"/>
                      <w:color w:val="17324D"/>
                      <w:sz w:val="17"/>
                    </w:rPr>
                    <w:t>Grāmatvedis</w:t>
                  </w:r>
                  <w:r>
                    <w:rPr>
                      <w:rFonts w:ascii="Arial" w:hAnsi="Arial" w:eastAsia="Arial"/>
                      <w:b/>
                      <w:i w:val="0"/>
                      <w:color w:val="20272D"/>
                      <w:sz w:val="17"/>
                    </w:rPr>
                    <w:t xml:space="preserve"> | CBB konsultāciju birojs</w:t>
                  </w:r>
                </w:p>
              </w:tc>
              <w:tc>
                <w:tcPr>
                  <w:tcW w:type="dxa" w:w="2721"/>
                  <w:tcMar>
                    <w:top w:w="0" w:type="dxa"/>
                    <w:start w:w="0" w:type="dxa"/>
                    <w:bottom w:w="0" w:type="dxa"/>
                    <w:end w:w="0" w:type="dxa"/>
                  </w:tcMar>
                </w:tcPr>
                <w:p>
                  <w:pPr>
                    <w:keepNext/>
                    <w:widowControl/>
                    <w:spacing w:before="50" w:after="6" w:line="240" w:lineRule="auto"/>
                    <w:jc w:val="right"/>
                  </w:pPr>
                  <w:r>
                    <w:rPr>
                      <w:rFonts w:ascii="Arial" w:hAnsi="Arial" w:eastAsia="Arial"/>
                      <w:b w:val="0"/>
                      <w:i/>
                      <w:color w:val="66727D"/>
                      <w:sz w:val="14"/>
                      <w:shd w:fill="FFF2CC"/>
                    </w:rPr>
                    <w:t>[GGGG-GGGG] - 2 gadi</w:t>
                  </w:r>
                </w:p>
              </w:tc>
            </w:tr>
          </w:tbl>
          <w:p/>
          <w:p>
            <w:pPr>
              <w:keepNext w:val="0"/>
              <w:widowControl/>
              <w:spacing w:before="0" w:after="26" w:line="226" w:lineRule="auto"/>
              <w:ind w:left="181" w:hanging="142"/>
            </w:pPr>
            <w:r>
              <w:rPr>
                <w:rFonts w:ascii="Arial" w:hAnsi="Arial" w:eastAsia="Arial"/>
                <w:b w:val="0"/>
                <w:i w:val="0"/>
                <w:color w:val="20272D"/>
                <w:sz w:val="16"/>
              </w:rPr>
              <w:t>- Apstrādāju klientu grāmatvedības informāciju, saskaņošanas un atskaites uzņēmumiem ar vairāku miljonu eiro darbības apjomu.</w:t>
            </w:r>
          </w:p>
          <w:p>
            <w:pPr>
              <w:keepNext w:val="0"/>
              <w:widowControl/>
              <w:spacing w:before="0" w:after="26" w:line="226" w:lineRule="auto"/>
              <w:ind w:left="181" w:hanging="142"/>
            </w:pPr>
            <w:r>
              <w:rPr>
                <w:rFonts w:ascii="Arial" w:hAnsi="Arial" w:eastAsia="Arial"/>
                <w:b w:val="0"/>
                <w:i w:val="0"/>
                <w:color w:val="20272D"/>
                <w:sz w:val="16"/>
              </w:rPr>
              <w:t>- Uzturēju detalizētus ierakstus un termiņus SAP, Hansa un pielāgotās ERP vidēs, strādājot ar konfidenciālu informāciju.</w:t>
            </w:r>
          </w:p>
          <w:tbl>
            <w:tblPr>
              <w:tblW w:type="auto" w:w="0"/>
              <w:jc w:val="left"/>
              <w:tblLayout w:type="fixed"/>
              <w:tblLook w:firstColumn="1" w:firstRow="1" w:lastColumn="0" w:lastRow="0" w:noHBand="0" w:noVBand="1" w:val="04A0"/>
              <w:tblBorders>
                <w:top w:val="nil"/>
                <w:left w:val="nil"/>
                <w:bottom w:val="nil"/>
                <w:right w:val="nil"/>
                <w:insideH w:val="nil"/>
                <w:insideV w:val="nil"/>
              </w:tblBorders>
            </w:tblPr>
            <w:tblGrid>
              <w:gridCol w:w="4968"/>
              <w:gridCol w:w="2088"/>
            </w:tblGrid>
            <w:tr>
              <w:tc>
                <w:tcPr>
                  <w:tcW w:type="dxa" w:w="2721"/>
                  <w:tcMar>
                    <w:top w:w="0" w:type="dxa"/>
                    <w:start w:w="0" w:type="dxa"/>
                    <w:bottom w:w="0" w:type="dxa"/>
                    <w:end w:w="0" w:type="dxa"/>
                  </w:tcMar>
                </w:tcPr>
                <w:p>
                  <w:pPr>
                    <w:keepNext/>
                    <w:widowControl/>
                    <w:spacing w:before="50" w:after="6" w:line="240" w:lineRule="auto"/>
                  </w:pPr>
                  <w:r>
                    <w:rPr>
                      <w:rFonts w:ascii="Arial" w:hAnsi="Arial" w:eastAsia="Arial"/>
                      <w:b/>
                      <w:i w:val="0"/>
                      <w:color w:val="17324D"/>
                      <w:sz w:val="17"/>
                    </w:rPr>
                    <w:t>Dibinātājs - administrācijas ārpakalpojumi</w:t>
                  </w:r>
                  <w:r>
                    <w:rPr>
                      <w:rFonts w:ascii="Arial" w:hAnsi="Arial" w:eastAsia="Arial"/>
                      <w:b/>
                      <w:i w:val="0"/>
                      <w:color w:val="20272D"/>
                      <w:sz w:val="17"/>
                    </w:rPr>
                    <w:t xml:space="preserve"> | SIA Alirex</w:t>
                  </w:r>
                </w:p>
              </w:tc>
              <w:tc>
                <w:tcPr>
                  <w:tcW w:type="dxa" w:w="2721"/>
                  <w:tcMar>
                    <w:top w:w="0" w:type="dxa"/>
                    <w:start w:w="0" w:type="dxa"/>
                    <w:bottom w:w="0" w:type="dxa"/>
                    <w:end w:w="0" w:type="dxa"/>
                  </w:tcMar>
                </w:tcPr>
                <w:p>
                  <w:pPr>
                    <w:keepNext/>
                    <w:widowControl/>
                    <w:spacing w:before="50" w:after="6" w:line="240" w:lineRule="auto"/>
                    <w:jc w:val="right"/>
                  </w:pPr>
                  <w:r>
                    <w:rPr>
                      <w:rFonts w:ascii="Arial" w:hAnsi="Arial" w:eastAsia="Arial"/>
                      <w:b w:val="0"/>
                      <w:i/>
                      <w:color w:val="66727D"/>
                      <w:sz w:val="14"/>
                      <w:shd w:fill="FFF2CC"/>
                    </w:rPr>
                    <w:t>[GGGG-GGGG] - vairāk nekā 1 gads</w:t>
                  </w:r>
                </w:p>
              </w:tc>
            </w:tr>
          </w:tbl>
          <w:p/>
          <w:p>
            <w:pPr>
              <w:keepNext w:val="0"/>
              <w:widowControl/>
              <w:spacing w:before="0" w:after="26" w:line="226" w:lineRule="auto"/>
              <w:ind w:left="181" w:hanging="142"/>
            </w:pPr>
            <w:r>
              <w:rPr>
                <w:rFonts w:ascii="Arial" w:hAnsi="Arial" w:eastAsia="Arial"/>
                <w:b w:val="0"/>
                <w:i w:val="0"/>
                <w:color w:val="20272D"/>
                <w:sz w:val="16"/>
              </w:rPr>
              <w:t>- Sniedzu sekretariāta, grāmatvedības un koordinēšanas pakalpojumus, tostarp ilgtermiņa sadarbībā ar KGES Group.</w:t>
            </w:r>
          </w:p>
          <w:p>
            <w:pPr>
              <w:keepNext w:val="0"/>
              <w:widowControl/>
              <w:spacing w:before="0" w:after="26" w:line="226" w:lineRule="auto"/>
              <w:ind w:left="181" w:hanging="142"/>
            </w:pPr>
            <w:r>
              <w:rPr>
                <w:rFonts w:ascii="Arial" w:hAnsi="Arial" w:eastAsia="Arial"/>
                <w:b w:val="0"/>
                <w:i w:val="0"/>
                <w:color w:val="20272D"/>
                <w:sz w:val="16"/>
              </w:rPr>
              <w:t>- Organizēju biznesa dokumentāciju, saziņu, grafikus un darījumu administratīvo izpildi.</w:t>
            </w:r>
          </w:p>
          <w:tbl>
            <w:tblPr>
              <w:tblW w:type="auto" w:w="0"/>
              <w:jc w:val="left"/>
              <w:tblLayout w:type="fixed"/>
              <w:tblLook w:firstColumn="1" w:firstRow="1" w:lastColumn="0" w:lastRow="0" w:noHBand="0" w:noVBand="1" w:val="04A0"/>
              <w:tblBorders>
                <w:top w:val="nil"/>
                <w:left w:val="nil"/>
                <w:bottom w:val="nil"/>
                <w:right w:val="nil"/>
                <w:insideH w:val="nil"/>
                <w:insideV w:val="nil"/>
              </w:tblBorders>
            </w:tblPr>
            <w:tblGrid>
              <w:gridCol w:w="4968"/>
              <w:gridCol w:w="2088"/>
            </w:tblGrid>
            <w:tr>
              <w:tc>
                <w:tcPr>
                  <w:tcW w:type="dxa" w:w="2721"/>
                  <w:tcMar>
                    <w:top w:w="0" w:type="dxa"/>
                    <w:start w:w="0" w:type="dxa"/>
                    <w:bottom w:w="0" w:type="dxa"/>
                    <w:end w:w="0" w:type="dxa"/>
                  </w:tcMar>
                </w:tcPr>
                <w:p>
                  <w:pPr>
                    <w:keepNext/>
                    <w:widowControl/>
                    <w:spacing w:before="50" w:after="6" w:line="240" w:lineRule="auto"/>
                  </w:pPr>
                  <w:r>
                    <w:rPr>
                      <w:rFonts w:ascii="Arial" w:hAnsi="Arial" w:eastAsia="Arial"/>
                      <w:b/>
                      <w:i w:val="0"/>
                      <w:color w:val="17324D"/>
                      <w:sz w:val="17"/>
                    </w:rPr>
                    <w:t>Komercdarbības operāciju speciālists</w:t>
                  </w:r>
                  <w:r>
                    <w:rPr>
                      <w:rFonts w:ascii="Arial" w:hAnsi="Arial" w:eastAsia="Arial"/>
                      <w:b/>
                      <w:i w:val="0"/>
                      <w:color w:val="20272D"/>
                      <w:sz w:val="17"/>
                    </w:rPr>
                    <w:t xml:space="preserve"> | 5 Meters - alumīnija profili</w:t>
                  </w:r>
                </w:p>
              </w:tc>
              <w:tc>
                <w:tcPr>
                  <w:tcW w:type="dxa" w:w="2721"/>
                  <w:tcMar>
                    <w:top w:w="0" w:type="dxa"/>
                    <w:start w:w="0" w:type="dxa"/>
                    <w:bottom w:w="0" w:type="dxa"/>
                    <w:end w:w="0" w:type="dxa"/>
                  </w:tcMar>
                </w:tcPr>
                <w:p>
                  <w:pPr>
                    <w:keepNext/>
                    <w:widowControl/>
                    <w:spacing w:before="50" w:after="6" w:line="240" w:lineRule="auto"/>
                    <w:jc w:val="right"/>
                  </w:pPr>
                  <w:r>
                    <w:rPr>
                      <w:rFonts w:ascii="Arial" w:hAnsi="Arial" w:eastAsia="Arial"/>
                      <w:b w:val="0"/>
                      <w:i/>
                      <w:color w:val="66727D"/>
                      <w:sz w:val="14"/>
                      <w:shd w:fill="FFF2CC"/>
                    </w:rPr>
                    <w:t>[GGGG-GGGG]</w:t>
                  </w:r>
                </w:p>
              </w:tc>
            </w:tr>
          </w:tbl>
          <w:p/>
          <w:p>
            <w:pPr>
              <w:keepNext w:val="0"/>
              <w:widowControl/>
              <w:spacing w:before="0" w:after="26" w:line="226" w:lineRule="auto"/>
              <w:ind w:left="181" w:hanging="142"/>
            </w:pPr>
            <w:r>
              <w:rPr>
                <w:rFonts w:ascii="Arial" w:hAnsi="Arial" w:eastAsia="Arial"/>
                <w:b w:val="0"/>
                <w:i w:val="0"/>
                <w:color w:val="20272D"/>
                <w:sz w:val="16"/>
              </w:rPr>
              <w:t>- Uzturēju pasūtījumus, iekšējos reģistrus, kases uzskaiti un pavaddokumentus, koordinējot klientus, piegādātājus un loģistiku.</w:t>
            </w:r>
          </w:p>
          <w:p>
            <w:pPr>
              <w:keepNext w:val="0"/>
              <w:widowControl/>
              <w:spacing w:before="0" w:after="26" w:line="226" w:lineRule="auto"/>
              <w:ind w:left="181" w:hanging="142"/>
            </w:pPr>
            <w:r>
              <w:rPr>
                <w:rFonts w:ascii="Arial" w:hAnsi="Arial" w:eastAsia="Arial"/>
                <w:b w:val="0"/>
                <w:i w:val="0"/>
                <w:color w:val="20272D"/>
                <w:sz w:val="16"/>
              </w:rPr>
              <w:t>- Vadīju mazumtirdzniecības, vairumtirdzniecības un speciālo projektu pieprasījumus no sākotnējā kontakta līdz piegādei un dokumentu noslēgšanai.</w:t>
            </w:r>
          </w:p>
          <w:p>
            <w:pPr>
              <w:keepNext/>
              <w:widowControl/>
              <w:spacing w:before="60" w:after="50" w:line="240" w:lineRule="auto"/>
              <w:pBdr>
                <w:bottom w:val="single" w:sz="7" w:space="2" w:color="D7DEE3"/>
              </w:pBdr>
            </w:pPr>
            <w:r>
              <w:rPr>
                <w:rFonts w:ascii="Arial" w:hAnsi="Arial" w:eastAsia="Arial"/>
                <w:b/>
                <w:i w:val="0"/>
                <w:color w:val="2D6A8A"/>
                <w:sz w:val="20"/>
              </w:rPr>
              <w:t>IZGLĪTĪBA</w:t>
            </w:r>
          </w:p>
          <w:p>
            <w:pPr>
              <w:keepNext/>
              <w:widowControl/>
              <w:spacing w:before="0" w:after="14" w:line="228" w:lineRule="auto"/>
            </w:pPr>
            <w:r>
              <w:rPr>
                <w:rFonts w:ascii="Arial" w:hAnsi="Arial" w:eastAsia="Arial"/>
                <w:b/>
                <w:i w:val="0"/>
                <w:color w:val="17324D"/>
                <w:sz w:val="17"/>
              </w:rPr>
              <w:t>Sociālo zinātņu bakalaura grāds ekonomikā</w:t>
            </w:r>
            <w:r>
              <w:rPr>
                <w:rFonts w:ascii="Arial" w:hAnsi="Arial" w:eastAsia="Arial"/>
                <w:b w:val="0"/>
                <w:i w:val="0"/>
                <w:color w:val="66727D"/>
                <w:sz w:val="16"/>
              </w:rPr>
              <w:t xml:space="preserve"> | Latvijas Universitāte | 2022-2026</w:t>
            </w:r>
          </w:p>
          <w:p>
            <w:pPr>
              <w:keepNext w:val="0"/>
              <w:widowControl/>
              <w:spacing w:before="0" w:after="22" w:line="228" w:lineRule="auto"/>
            </w:pPr>
            <w:r>
              <w:rPr>
                <w:rFonts w:ascii="Arial" w:hAnsi="Arial" w:eastAsia="Arial"/>
                <w:b w:val="0"/>
                <w:i w:val="0"/>
                <w:color w:val="20272D"/>
                <w:sz w:val="16"/>
              </w:rPr>
              <w:t>Starptautiskā ekonomika un komercdiplomātija - studiju programma angļu valodā</w:t>
            </w:r>
          </w:p>
          <w:p>
            <w:pPr>
              <w:keepNext/>
              <w:widowControl/>
              <w:spacing w:before="40" w:after="50" w:line="240" w:lineRule="auto"/>
              <w:pBdr>
                <w:bottom w:val="single" w:sz="7" w:space="2" w:color="D7DEE3"/>
              </w:pBdr>
            </w:pPr>
            <w:r>
              <w:rPr>
                <w:rFonts w:ascii="Arial" w:hAnsi="Arial" w:eastAsia="Arial"/>
                <w:b/>
                <w:i w:val="0"/>
                <w:color w:val="2D6A8A"/>
                <w:sz w:val="20"/>
              </w:rPr>
              <w:t>ATBILSTOŠIE STUDIJU KURSI</w:t>
            </w:r>
          </w:p>
          <w:p>
            <w:pPr>
              <w:keepNext w:val="0"/>
              <w:widowControl/>
              <w:spacing w:before="0" w:after="22" w:line="228" w:lineRule="auto"/>
            </w:pPr>
            <w:r>
              <w:rPr>
                <w:rFonts w:ascii="Arial" w:hAnsi="Arial" w:eastAsia="Arial"/>
                <w:b w:val="0"/>
                <w:i w:val="0"/>
                <w:color w:val="20272D"/>
                <w:sz w:val="15"/>
              </w:rPr>
              <w:t>Lietvedība un lietišķā sarakste; Saskarsmes psiholoģija; Sarunu vešana; Komerciālā diplomātija; Ievads starptautiskajā politikā; Lietišķā sarakste angļu valodā</w:t>
            </w:r>
          </w:p>
          <w:p>
            <w:pPr>
              <w:keepNext/>
              <w:widowControl/>
              <w:spacing w:before="40" w:after="50" w:line="240" w:lineRule="auto"/>
              <w:pBdr>
                <w:bottom w:val="single" w:sz="7" w:space="2" w:color="D7DEE3"/>
              </w:pBdr>
            </w:pPr>
            <w:r>
              <w:rPr>
                <w:rFonts w:ascii="Arial" w:hAnsi="Arial" w:eastAsia="Arial"/>
                <w:b/>
                <w:i w:val="0"/>
                <w:color w:val="2D6A8A"/>
                <w:sz w:val="20"/>
              </w:rPr>
              <w:t>ATLASĪTIE PIERĀDĪJUMI</w:t>
            </w:r>
          </w:p>
          <w:p>
            <w:pPr>
              <w:keepNext w:val="0"/>
              <w:widowControl/>
              <w:spacing w:before="0" w:after="26" w:line="226" w:lineRule="auto"/>
              <w:ind w:left="181" w:hanging="142"/>
            </w:pPr>
            <w:r>
              <w:rPr>
                <w:rFonts w:ascii="Arial" w:hAnsi="Arial" w:eastAsia="Arial"/>
                <w:b w:val="0"/>
                <w:i w:val="0"/>
                <w:color w:val="20272D"/>
                <w:sz w:val="16"/>
              </w:rPr>
              <w:t>- Angļu valodā īstenota bakalaura programma pabeigta paralēli profesionālajam darbam.</w:t>
            </w:r>
          </w:p>
          <w:p>
            <w:pPr>
              <w:keepNext w:val="0"/>
              <w:widowControl/>
              <w:spacing w:before="0" w:after="26" w:line="226" w:lineRule="auto"/>
              <w:ind w:left="181" w:hanging="142"/>
            </w:pPr>
            <w:r>
              <w:rPr>
                <w:rFonts w:ascii="Arial" w:hAnsi="Arial" w:eastAsia="Arial"/>
                <w:b w:val="0"/>
                <w:i w:val="0"/>
                <w:color w:val="20272D"/>
                <w:sz w:val="16"/>
              </w:rPr>
              <w:t>- Darba gaitas sāktas 14 gadu vecumā; 10 gadi hokejā nostiprināja disciplīnu un komandas darbu.</w:t>
            </w:r>
          </w:p>
        </w:tc>
      </w:tr>
    </w:tbl>
    <w:sectPr w:rsidR="00FC693F" w:rsidRPr="0006063C" w:rsidSect="00034616">
      <w:footerReference w:type="default" r:id="rId9"/>
      <w:pgSz w:w="11906" w:h="16838"/>
      <w:pgMar w:top="482" w:right="510" w:bottom="425" w:left="510" w:header="142" w:footer="14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keepNext w:val="0"/>
      <w:widowControl/>
      <w:spacing w:before="0" w:after="0" w:line="240" w:lineRule="auto"/>
      <w:jc w:val="right"/>
    </w:pPr>
    <w:r>
      <w:rPr>
        <w:rFonts w:ascii="Arial" w:hAnsi="Arial" w:eastAsia="Arial"/>
        <w:b w:val="0"/>
        <w:i w:val="0"/>
        <w:color w:val="66727D"/>
        <w:sz w:val="13"/>
      </w:rPr>
      <w:t>Antons Bārdiņš | PUBLISKĀ ADMINISTRĀCIJA UN PERSONĀLA PROCESI</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0" w:line="240" w:lineRule="auto"/>
    </w:pPr>
    <w:rPr>
      <w:rFonts w:ascii="Arial" w:hAnsi="Arial" w:eastAsia="Arial"/>
      <w:sz w:val="17"/>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Antons Bārdiņš - PUBLISKĀ ADMINISTRĀCIJA UN PERSONĀLA PROCESI</dc:title>
  <dc:subject>Curriculum Vitae</dc:subject>
  <dc:creator>Antons Bārdiņš</dc:creator>
  <cp:keywords>CV, curriculum vitae, Antons Bārdiņš</cp:keywords>
  <dc:description>generated by python-docx</dc:description>
  <cp:lastModifiedBy/>
  <cp:revision>1</cp:revision>
  <dcterms:created xsi:type="dcterms:W3CDTF">2013-12-23T23:15:00Z</dcterms:created>
  <dcterms:modified xsi:type="dcterms:W3CDTF">2013-12-23T23:15:00Z</dcterms:modified>
  <cp:category/>
</cp:coreProperties>
</file>